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FCC8C" w14:textId="57CFB446"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Lisa </w:t>
      </w:r>
      <w:r w:rsidR="007E0DD6">
        <w:rPr>
          <w:rFonts w:ascii="Times New Roman" w:eastAsia="Times New Roman" w:hAnsi="Times New Roman" w:cs="Times New Roman"/>
          <w:sz w:val="24"/>
          <w:szCs w:val="24"/>
          <w:lang w:eastAsia="et-EE"/>
        </w:rPr>
        <w:t>2</w:t>
      </w:r>
    </w:p>
    <w:p w14:paraId="0C36D11F" w14:textId="77777777"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Häädemeeste Vallavolikogu</w:t>
      </w:r>
    </w:p>
    <w:p w14:paraId="00495782" w14:textId="51E4BB42" w:rsidR="00A05D58" w:rsidRDefault="00B542A0"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2025</w:t>
      </w:r>
      <w:r w:rsidR="005861EF">
        <w:rPr>
          <w:rFonts w:ascii="Times New Roman" w:eastAsia="Times New Roman" w:hAnsi="Times New Roman" w:cs="Times New Roman"/>
          <w:sz w:val="24"/>
          <w:szCs w:val="24"/>
          <w:lang w:eastAsia="et-EE"/>
        </w:rPr>
        <w:t xml:space="preserve"> </w:t>
      </w:r>
      <w:r w:rsidR="00640971">
        <w:rPr>
          <w:rFonts w:ascii="Times New Roman" w:eastAsia="Times New Roman" w:hAnsi="Times New Roman" w:cs="Times New Roman"/>
          <w:sz w:val="24"/>
          <w:szCs w:val="24"/>
          <w:lang w:eastAsia="et-EE"/>
        </w:rPr>
        <w:t>otsuse nr juurde</w:t>
      </w:r>
    </w:p>
    <w:p w14:paraId="18AEB9A2"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02143BCF"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5D472405" w14:textId="782EF643" w:rsidR="00A05D58" w:rsidRDefault="00B542A0" w:rsidP="00C00BBD">
      <w:pPr>
        <w:spacing w:after="0" w:line="240" w:lineRule="auto"/>
        <w:jc w:val="center"/>
        <w:rPr>
          <w:rFonts w:ascii="Times New Roman" w:eastAsia="Times New Roman" w:hAnsi="Times New Roman" w:cs="Times New Roman"/>
          <w:sz w:val="24"/>
          <w:szCs w:val="24"/>
          <w:lang w:eastAsia="et-EE"/>
        </w:rPr>
      </w:pPr>
      <w:r>
        <w:rPr>
          <w:rFonts w:ascii="Times New Roman" w:eastAsia="Times New Roman" w:hAnsi="Times New Roman" w:cs="Times New Roman"/>
          <w:noProof/>
          <w:sz w:val="24"/>
          <w:szCs w:val="24"/>
          <w:lang w:eastAsia="et-EE"/>
        </w:rPr>
        <w:drawing>
          <wp:inline distT="0" distB="0" distL="0" distR="0" wp14:anchorId="6E67D216" wp14:editId="07879A16">
            <wp:extent cx="5939790" cy="4747260"/>
            <wp:effectExtent l="0" t="0" r="3810" b="0"/>
            <wp:docPr id="13922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747260"/>
                    </a:xfrm>
                    <a:prstGeom prst="rect">
                      <a:avLst/>
                    </a:prstGeom>
                    <a:noFill/>
                    <a:ln>
                      <a:noFill/>
                    </a:ln>
                  </pic:spPr>
                </pic:pic>
              </a:graphicData>
            </a:graphic>
          </wp:inline>
        </w:drawing>
      </w:r>
    </w:p>
    <w:p w14:paraId="11D0A46D" w14:textId="37F26E47"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Häädemeeste vallas </w:t>
      </w:r>
      <w:r w:rsidR="00B542A0">
        <w:rPr>
          <w:rFonts w:ascii="Times New Roman" w:hAnsi="Times New Roman" w:cs="Times New Roman"/>
          <w:b/>
          <w:bCs/>
          <w:sz w:val="28"/>
          <w:szCs w:val="28"/>
        </w:rPr>
        <w:t>Laadi küla</w:t>
      </w:r>
      <w:r>
        <w:rPr>
          <w:rFonts w:ascii="Times New Roman" w:hAnsi="Times New Roman" w:cs="Times New Roman"/>
          <w:b/>
          <w:bCs/>
          <w:sz w:val="28"/>
          <w:szCs w:val="28"/>
        </w:rPr>
        <w:t xml:space="preserve">s </w:t>
      </w:r>
      <w:r w:rsidR="00B542A0">
        <w:rPr>
          <w:rFonts w:ascii="Times New Roman" w:hAnsi="Times New Roman" w:cs="Times New Roman"/>
          <w:b/>
          <w:bCs/>
          <w:sz w:val="28"/>
          <w:szCs w:val="28"/>
        </w:rPr>
        <w:t>Männiku tee 22</w:t>
      </w:r>
      <w:r w:rsidR="00C45F5E">
        <w:rPr>
          <w:rFonts w:ascii="Times New Roman" w:hAnsi="Times New Roman" w:cs="Times New Roman"/>
          <w:b/>
          <w:bCs/>
          <w:sz w:val="28"/>
          <w:szCs w:val="28"/>
        </w:rPr>
        <w:t xml:space="preserve"> kinnistu</w:t>
      </w:r>
      <w:r>
        <w:rPr>
          <w:rFonts w:ascii="Times New Roman" w:hAnsi="Times New Roman" w:cs="Times New Roman"/>
          <w:b/>
          <w:bCs/>
          <w:sz w:val="28"/>
          <w:szCs w:val="28"/>
        </w:rPr>
        <w:t xml:space="preserve"> detailplaneeringu</w:t>
      </w:r>
    </w:p>
    <w:p w14:paraId="0C40ACA9" w14:textId="77777777"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keskkonnamõju strateegilise hindamise eelhinnang</w:t>
      </w:r>
    </w:p>
    <w:p w14:paraId="282C98AD" w14:textId="77777777" w:rsidR="00A05D58" w:rsidRDefault="00A05D58" w:rsidP="001D2904">
      <w:pPr>
        <w:spacing w:after="0"/>
        <w:jc w:val="both"/>
        <w:rPr>
          <w:rFonts w:ascii="Times New Roman" w:hAnsi="Times New Roman" w:cs="Times New Roman"/>
          <w:b/>
          <w:bCs/>
          <w:sz w:val="24"/>
          <w:szCs w:val="24"/>
        </w:rPr>
      </w:pPr>
    </w:p>
    <w:p w14:paraId="51E9F10D" w14:textId="77777777" w:rsidR="00A05D58" w:rsidRDefault="00640971" w:rsidP="001D2904">
      <w:pPr>
        <w:spacing w:after="0"/>
        <w:jc w:val="both"/>
        <w:rPr>
          <w:rFonts w:ascii="Times New Roman" w:hAnsi="Times New Roman" w:cs="Times New Roman"/>
          <w:b/>
          <w:bCs/>
          <w:sz w:val="28"/>
          <w:szCs w:val="28"/>
        </w:rPr>
      </w:pPr>
      <w:r>
        <w:rPr>
          <w:rFonts w:ascii="Times New Roman" w:hAnsi="Times New Roman" w:cs="Times New Roman"/>
          <w:b/>
          <w:bCs/>
          <w:sz w:val="28"/>
          <w:szCs w:val="28"/>
        </w:rPr>
        <w:t>Sissejuhatus</w:t>
      </w:r>
    </w:p>
    <w:p w14:paraId="16D14F26" w14:textId="77777777" w:rsidR="00A05D58" w:rsidRDefault="00A05D58" w:rsidP="001D2904">
      <w:pPr>
        <w:spacing w:after="0"/>
        <w:jc w:val="both"/>
        <w:rPr>
          <w:rFonts w:ascii="Times New Roman" w:hAnsi="Times New Roman" w:cs="Times New Roman"/>
          <w:b/>
          <w:bCs/>
          <w:sz w:val="28"/>
          <w:szCs w:val="28"/>
        </w:rPr>
      </w:pPr>
    </w:p>
    <w:p w14:paraId="76D62CF5" w14:textId="7F67E76B"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Keskkonnamõju strateegilise hindamise (edaspidi KSH) eelhinnangu koostamisel on lähtutud planeerimisseadusest (edaspidi PlanS) ja keskkonnamõju hindamise ja keskkonnajuhtimissüsteemi seadusest (edaspidi KeHJS).</w:t>
      </w:r>
      <w:r w:rsidR="005F5558" w:rsidRPr="005F5558">
        <w:rPr>
          <w:rFonts w:ascii="Times New Roman" w:hAnsi="Times New Roman" w:cs="Times New Roman"/>
          <w:sz w:val="24"/>
          <w:szCs w:val="24"/>
        </w:rPr>
        <w:t xml:space="preserve"> </w:t>
      </w:r>
      <w:r w:rsidR="005F5558">
        <w:rPr>
          <w:rFonts w:ascii="Times New Roman" w:hAnsi="Times New Roman" w:cs="Times New Roman"/>
          <w:sz w:val="24"/>
          <w:szCs w:val="24"/>
        </w:rPr>
        <w:t>KSH algatamise või mittealgatamise kohustus tuleneb PlanS § 142 lõikest 3, KeHJS § 33 lõikes 2 p 3 sätestatud kriteeriumitest ning § 33 lõike 6 kohaste asjaomaste asutuste seisukohtadest.</w:t>
      </w:r>
    </w:p>
    <w:p w14:paraId="37D81F1B" w14:textId="3C5A4E5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Eelhinnangu tulemusena selgitati välja, kas Häädemeeste vallas </w:t>
      </w:r>
      <w:r w:rsidR="00B542A0">
        <w:rPr>
          <w:rFonts w:ascii="Times New Roman" w:hAnsi="Times New Roman" w:cs="Times New Roman"/>
          <w:sz w:val="24"/>
          <w:szCs w:val="24"/>
        </w:rPr>
        <w:t>Laadi küla</w:t>
      </w:r>
      <w:r>
        <w:rPr>
          <w:rFonts w:ascii="Times New Roman" w:hAnsi="Times New Roman" w:cs="Times New Roman"/>
          <w:sz w:val="24"/>
          <w:szCs w:val="24"/>
        </w:rPr>
        <w:t xml:space="preserve">s </w:t>
      </w:r>
      <w:r w:rsidR="00B542A0">
        <w:rPr>
          <w:rFonts w:ascii="Times New Roman" w:hAnsi="Times New Roman" w:cs="Times New Roman"/>
          <w:sz w:val="24"/>
          <w:szCs w:val="24"/>
        </w:rPr>
        <w:t>Männiku tee 22</w:t>
      </w:r>
      <w:r w:rsidR="00C45F5E">
        <w:rPr>
          <w:rFonts w:ascii="Times New Roman" w:hAnsi="Times New Roman" w:cs="Times New Roman"/>
          <w:sz w:val="24"/>
          <w:szCs w:val="24"/>
        </w:rPr>
        <w:t xml:space="preserve"> kinnistu</w:t>
      </w:r>
      <w:r>
        <w:rPr>
          <w:rFonts w:ascii="Times New Roman" w:hAnsi="Times New Roman" w:cs="Times New Roman"/>
          <w:sz w:val="24"/>
          <w:szCs w:val="24"/>
        </w:rPr>
        <w:t xml:space="preserve"> </w:t>
      </w:r>
      <w:r w:rsidR="00B542A0" w:rsidRPr="00B542A0">
        <w:rPr>
          <w:rFonts w:ascii="Times New Roman" w:hAnsi="Times New Roman" w:cs="Times New Roman"/>
          <w:sz w:val="24"/>
          <w:szCs w:val="24"/>
        </w:rPr>
        <w:t xml:space="preserve">(katastritunnus 84801:001:0240, registriosa 17939950, sihtotstarve maatulundusmaa 100 %) </w:t>
      </w:r>
      <w:r>
        <w:rPr>
          <w:rFonts w:ascii="Times New Roman" w:hAnsi="Times New Roman" w:cs="Times New Roman"/>
          <w:sz w:val="24"/>
          <w:szCs w:val="24"/>
        </w:rPr>
        <w:t>detailplaneeringu</w:t>
      </w:r>
      <w:r w:rsidR="00526F7A">
        <w:rPr>
          <w:rFonts w:ascii="Times New Roman" w:hAnsi="Times New Roman" w:cs="Times New Roman"/>
          <w:sz w:val="24"/>
          <w:szCs w:val="24"/>
        </w:rPr>
        <w:t>l</w:t>
      </w:r>
      <w:r>
        <w:rPr>
          <w:rFonts w:ascii="Times New Roman" w:hAnsi="Times New Roman" w:cs="Times New Roman"/>
          <w:sz w:val="24"/>
          <w:szCs w:val="24"/>
        </w:rPr>
        <w:t xml:space="preserve"> (edaspidi DP) on vajalik täiemahulise keskkonnamõju strateegilise hindamise algatamine või mitte.</w:t>
      </w:r>
    </w:p>
    <w:p w14:paraId="792E123E" w14:textId="77777777" w:rsidR="00A05D58" w:rsidRDefault="00A05D58" w:rsidP="001D2904">
      <w:pPr>
        <w:spacing w:after="0" w:line="240" w:lineRule="auto"/>
        <w:jc w:val="both"/>
        <w:rPr>
          <w:rFonts w:ascii="Times New Roman" w:hAnsi="Times New Roman" w:cs="Times New Roman"/>
          <w:sz w:val="24"/>
          <w:szCs w:val="24"/>
        </w:rPr>
      </w:pPr>
    </w:p>
    <w:p w14:paraId="777EC0A4"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Osapooled</w:t>
      </w:r>
    </w:p>
    <w:p w14:paraId="211D9332" w14:textId="77777777" w:rsidR="005F5558" w:rsidRDefault="005F5558" w:rsidP="001D2904">
      <w:pPr>
        <w:spacing w:after="0" w:line="240" w:lineRule="auto"/>
        <w:jc w:val="both"/>
        <w:rPr>
          <w:rFonts w:ascii="Times New Roman" w:hAnsi="Times New Roman" w:cs="Times New Roman"/>
          <w:sz w:val="24"/>
          <w:szCs w:val="24"/>
        </w:rPr>
      </w:pPr>
    </w:p>
    <w:p w14:paraId="3288EA29" w14:textId="177F323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Planeeringust huvitatud isik on </w:t>
      </w:r>
      <w:r w:rsidR="00B542A0">
        <w:rPr>
          <w:rFonts w:ascii="Times New Roman" w:hAnsi="Times New Roman" w:cs="Times New Roman"/>
          <w:sz w:val="24"/>
          <w:szCs w:val="24"/>
        </w:rPr>
        <w:t>Männiku tee 22</w:t>
      </w:r>
      <w:r w:rsidR="00C45F5E">
        <w:rPr>
          <w:rFonts w:ascii="Times New Roman" w:hAnsi="Times New Roman" w:cs="Times New Roman"/>
          <w:sz w:val="24"/>
          <w:szCs w:val="24"/>
        </w:rPr>
        <w:t xml:space="preserve"> kinnistu omanik</w:t>
      </w:r>
      <w:r w:rsidR="00F14114">
        <w:rPr>
          <w:rFonts w:ascii="Times New Roman" w:hAnsi="Times New Roman" w:cs="Times New Roman"/>
          <w:sz w:val="24"/>
          <w:szCs w:val="24"/>
        </w:rPr>
        <w:t>.</w:t>
      </w:r>
    </w:p>
    <w:p w14:paraId="1BE813C1" w14:textId="642E7F43"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Strateegilise planeerimisdokumendi koostamise algataja ja kehtestaja (edaspidi otsustaja) on Häädemeeste Vallavolikogu. Planeerimisdokumendi koostamise korraldaja on Häädemeeste Vallavalitsus (registrikood 77000269; Pargi tee 1, </w:t>
      </w:r>
      <w:r w:rsidR="00871D98">
        <w:rPr>
          <w:rFonts w:ascii="Times New Roman" w:hAnsi="Times New Roman" w:cs="Times New Roman"/>
          <w:sz w:val="24"/>
          <w:szCs w:val="24"/>
        </w:rPr>
        <w:t>Uulu</w:t>
      </w:r>
      <w:r w:rsidR="00B542A0">
        <w:rPr>
          <w:rFonts w:ascii="Times New Roman" w:hAnsi="Times New Roman" w:cs="Times New Roman"/>
          <w:sz w:val="24"/>
          <w:szCs w:val="24"/>
        </w:rPr>
        <w:t xml:space="preserve"> küla</w:t>
      </w:r>
      <w:r>
        <w:rPr>
          <w:rFonts w:ascii="Times New Roman" w:hAnsi="Times New Roman" w:cs="Times New Roman"/>
          <w:sz w:val="24"/>
          <w:szCs w:val="24"/>
        </w:rPr>
        <w:t>, Häädemeeste vald).</w:t>
      </w:r>
    </w:p>
    <w:p w14:paraId="314A99D9" w14:textId="77777777" w:rsidR="00A05D58" w:rsidRDefault="00A05D58" w:rsidP="001D2904">
      <w:pPr>
        <w:spacing w:after="0" w:line="240" w:lineRule="auto"/>
        <w:jc w:val="both"/>
        <w:rPr>
          <w:rFonts w:ascii="Times New Roman" w:hAnsi="Times New Roman" w:cs="Times New Roman"/>
          <w:sz w:val="24"/>
          <w:szCs w:val="24"/>
        </w:rPr>
      </w:pPr>
    </w:p>
    <w:p w14:paraId="15FCDF4B"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Kavandatava tegevuse kirjeldus ja olemasolev olukord</w:t>
      </w:r>
    </w:p>
    <w:p w14:paraId="210F0256" w14:textId="77777777" w:rsidR="00A05D58" w:rsidRDefault="00A05D58" w:rsidP="001D2904">
      <w:pPr>
        <w:spacing w:after="0" w:line="240" w:lineRule="auto"/>
        <w:jc w:val="both"/>
        <w:rPr>
          <w:rFonts w:ascii="Times New Roman" w:hAnsi="Times New Roman" w:cs="Times New Roman"/>
          <w:b/>
          <w:bCs/>
          <w:sz w:val="28"/>
          <w:szCs w:val="28"/>
        </w:rPr>
      </w:pPr>
    </w:p>
    <w:p w14:paraId="57D958A9" w14:textId="4BE5E65B" w:rsidR="00A05D58" w:rsidRDefault="00E07981" w:rsidP="001D2904">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Planeeringuala</w:t>
      </w:r>
      <w:r w:rsidR="00640971">
        <w:rPr>
          <w:rFonts w:ascii="Times New Roman" w:hAnsi="Times New Roman" w:cs="Times New Roman"/>
          <w:sz w:val="24"/>
          <w:szCs w:val="24"/>
        </w:rPr>
        <w:t xml:space="preserve"> suurus on </w:t>
      </w:r>
      <w:r w:rsidR="00871D98" w:rsidRPr="00871D98">
        <w:rPr>
          <w:rFonts w:ascii="Times New Roman" w:hAnsi="Times New Roman" w:cs="Times New Roman"/>
          <w:sz w:val="24"/>
          <w:szCs w:val="24"/>
        </w:rPr>
        <w:t>22546</w:t>
      </w:r>
      <w:r w:rsidR="00C45F5E">
        <w:rPr>
          <w:rFonts w:ascii="Times New Roman" w:hAnsi="Times New Roman" w:cs="Times New Roman"/>
          <w:sz w:val="24"/>
          <w:szCs w:val="24"/>
        </w:rPr>
        <w:t xml:space="preserve"> m</w:t>
      </w:r>
      <w:r w:rsidR="00C45F5E">
        <w:rPr>
          <w:rFonts w:ascii="Times New Roman" w:hAnsi="Times New Roman" w:cs="Times New Roman"/>
          <w:sz w:val="24"/>
          <w:szCs w:val="24"/>
          <w:vertAlign w:val="superscript"/>
        </w:rPr>
        <w:t>2</w:t>
      </w:r>
      <w:r w:rsidR="00526F7A" w:rsidRPr="00526F7A">
        <w:rPr>
          <w:rFonts w:ascii="Times New Roman" w:hAnsi="Times New Roman" w:cs="Times New Roman"/>
          <w:bCs/>
          <w:sz w:val="24"/>
          <w:szCs w:val="24"/>
        </w:rPr>
        <w:t xml:space="preserve"> </w:t>
      </w:r>
      <w:r w:rsidR="00640971">
        <w:rPr>
          <w:rFonts w:ascii="Times New Roman" w:hAnsi="Times New Roman" w:cs="Times New Roman"/>
          <w:bCs/>
          <w:sz w:val="24"/>
          <w:szCs w:val="24"/>
        </w:rPr>
        <w:t>ning maa sihtotstarve on maatulundusmaa 100%. Kinnistu</w:t>
      </w:r>
      <w:r w:rsidR="00871D98">
        <w:rPr>
          <w:rFonts w:ascii="Times New Roman" w:hAnsi="Times New Roman" w:cs="Times New Roman"/>
          <w:bCs/>
          <w:sz w:val="24"/>
          <w:szCs w:val="24"/>
        </w:rPr>
        <w:t>l asub olemasolev üksikelamu</w:t>
      </w:r>
      <w:r w:rsidR="00B6325C">
        <w:rPr>
          <w:rFonts w:ascii="Times New Roman" w:hAnsi="Times New Roman" w:cs="Times New Roman"/>
          <w:bCs/>
          <w:sz w:val="24"/>
          <w:szCs w:val="24"/>
        </w:rPr>
        <w:t xml:space="preserve"> (ehr kood: 121275015), majandushoone (ehr kood: 121406494) ja puurkaev (ehr kood: 221303238).</w:t>
      </w:r>
    </w:p>
    <w:p w14:paraId="3A7C9DC1" w14:textId="57809E9A" w:rsidR="00A05D58" w:rsidRDefault="00B542A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Männiku tee 22</w:t>
      </w:r>
      <w:r w:rsidR="00C45F5E">
        <w:rPr>
          <w:rFonts w:ascii="Times New Roman" w:hAnsi="Times New Roman" w:cs="Times New Roman"/>
          <w:sz w:val="24"/>
          <w:szCs w:val="24"/>
        </w:rPr>
        <w:t xml:space="preserve"> kinnistu</w:t>
      </w:r>
      <w:r w:rsidR="00F14114">
        <w:rPr>
          <w:rFonts w:ascii="Times New Roman" w:hAnsi="Times New Roman" w:cs="Times New Roman"/>
          <w:sz w:val="24"/>
          <w:szCs w:val="24"/>
        </w:rPr>
        <w:t xml:space="preserve"> kinnistu asub hajaasustuses</w:t>
      </w:r>
      <w:r w:rsidR="00526F7A">
        <w:rPr>
          <w:rFonts w:ascii="Times New Roman" w:hAnsi="Times New Roman" w:cs="Times New Roman"/>
          <w:sz w:val="24"/>
          <w:szCs w:val="24"/>
        </w:rPr>
        <w:t xml:space="preserve"> hoonestatud elamumaa ja maatulundusmaa sihtotstarvetega kinnistute vahel</w:t>
      </w:r>
      <w:r w:rsidR="00F14114">
        <w:rPr>
          <w:rFonts w:ascii="Times New Roman" w:hAnsi="Times New Roman" w:cs="Times New Roman"/>
          <w:sz w:val="24"/>
          <w:szCs w:val="24"/>
        </w:rPr>
        <w:t xml:space="preserve">. </w:t>
      </w:r>
      <w:r w:rsidR="005F30EE">
        <w:rPr>
          <w:rFonts w:ascii="Times New Roman" w:hAnsi="Times New Roman" w:cs="Times New Roman"/>
          <w:sz w:val="24"/>
          <w:szCs w:val="24"/>
        </w:rPr>
        <w:t xml:space="preserve">Planeeringuala piirneb </w:t>
      </w:r>
      <w:r w:rsidR="00B6325C" w:rsidRPr="00B6325C">
        <w:rPr>
          <w:rFonts w:ascii="Times New Roman" w:hAnsi="Times New Roman" w:cs="Times New Roman"/>
          <w:sz w:val="24"/>
          <w:szCs w:val="24"/>
        </w:rPr>
        <w:t>8480010 Männiku tee</w:t>
      </w:r>
      <w:r w:rsidR="00B6325C">
        <w:rPr>
          <w:rFonts w:ascii="Times New Roman" w:hAnsi="Times New Roman" w:cs="Times New Roman"/>
          <w:sz w:val="24"/>
          <w:szCs w:val="24"/>
        </w:rPr>
        <w:t>ga.</w:t>
      </w:r>
    </w:p>
    <w:p w14:paraId="39D26A08" w14:textId="13F5D197"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DP koostamise eesmärk on </w:t>
      </w:r>
      <w:r w:rsidR="00C45F5E">
        <w:rPr>
          <w:rFonts w:ascii="Times New Roman" w:hAnsi="Times New Roman" w:cs="Times New Roman"/>
          <w:bCs/>
          <w:sz w:val="24"/>
          <w:szCs w:val="24"/>
        </w:rPr>
        <w:t xml:space="preserve">kinnistu jagamine </w:t>
      </w:r>
      <w:r w:rsidR="00B6325C">
        <w:rPr>
          <w:rFonts w:ascii="Times New Roman" w:hAnsi="Times New Roman" w:cs="Times New Roman"/>
          <w:bCs/>
          <w:sz w:val="24"/>
          <w:szCs w:val="24"/>
        </w:rPr>
        <w:t>7</w:t>
      </w:r>
      <w:r w:rsidR="00C45F5E">
        <w:rPr>
          <w:rFonts w:ascii="Times New Roman" w:hAnsi="Times New Roman" w:cs="Times New Roman"/>
          <w:bCs/>
          <w:sz w:val="24"/>
          <w:szCs w:val="24"/>
        </w:rPr>
        <w:t xml:space="preserve"> elamumaa </w:t>
      </w:r>
      <w:r w:rsidR="00B6325C">
        <w:rPr>
          <w:rFonts w:ascii="Times New Roman" w:hAnsi="Times New Roman" w:cs="Times New Roman"/>
          <w:bCs/>
          <w:sz w:val="24"/>
          <w:szCs w:val="24"/>
        </w:rPr>
        <w:t xml:space="preserve">ja 1 transpordimaa </w:t>
      </w:r>
      <w:r w:rsidR="00C45F5E">
        <w:rPr>
          <w:rFonts w:ascii="Times New Roman" w:hAnsi="Times New Roman" w:cs="Times New Roman"/>
          <w:bCs/>
          <w:sz w:val="24"/>
          <w:szCs w:val="24"/>
        </w:rPr>
        <w:t>sihtotstarbega krundiks. Elamute</w:t>
      </w:r>
      <w:r w:rsidR="00526F7A">
        <w:rPr>
          <w:rFonts w:ascii="Times New Roman" w:hAnsi="Times New Roman" w:cs="Times New Roman"/>
          <w:bCs/>
          <w:sz w:val="24"/>
          <w:szCs w:val="24"/>
        </w:rPr>
        <w:t xml:space="preserve"> ja abihoonete</w:t>
      </w:r>
      <w:r>
        <w:rPr>
          <w:rFonts w:ascii="Times New Roman" w:hAnsi="Times New Roman" w:cs="Times New Roman"/>
          <w:bCs/>
          <w:sz w:val="24"/>
          <w:szCs w:val="24"/>
        </w:rPr>
        <w:t xml:space="preserve"> püstitamiseks</w:t>
      </w:r>
      <w:r w:rsidR="00C45F5E">
        <w:rPr>
          <w:rFonts w:ascii="Times New Roman" w:hAnsi="Times New Roman" w:cs="Times New Roman"/>
          <w:bCs/>
          <w:sz w:val="24"/>
          <w:szCs w:val="24"/>
        </w:rPr>
        <w:t xml:space="preserve"> ehitustingimuste määramine</w:t>
      </w:r>
      <w:r>
        <w:rPr>
          <w:rFonts w:ascii="Times New Roman" w:hAnsi="Times New Roman" w:cs="Times New Roman"/>
          <w:bCs/>
          <w:sz w:val="24"/>
          <w:szCs w:val="24"/>
        </w:rPr>
        <w:t xml:space="preserve">. Detailplaneeringuga tehakse ettepanek muuta kehtivat Tahkuranna valla üldplaneeringut </w:t>
      </w:r>
      <w:r w:rsidR="00C45F5E">
        <w:rPr>
          <w:rFonts w:ascii="Times New Roman" w:hAnsi="Times New Roman" w:cs="Times New Roman"/>
          <w:bCs/>
          <w:sz w:val="24"/>
          <w:szCs w:val="24"/>
        </w:rPr>
        <w:t>minimaalse krundisuuruse</w:t>
      </w:r>
      <w:r>
        <w:rPr>
          <w:rFonts w:ascii="Times New Roman" w:hAnsi="Times New Roman" w:cs="Times New Roman"/>
          <w:bCs/>
          <w:sz w:val="24"/>
          <w:szCs w:val="24"/>
        </w:rPr>
        <w:t xml:space="preserve"> osas. </w:t>
      </w:r>
    </w:p>
    <w:p w14:paraId="243190F7" w14:textId="75409DA0"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Kehtiva Tahkuranna valla üldplaneeringu kohaselt asub </w:t>
      </w:r>
      <w:r w:rsidR="00B542A0">
        <w:rPr>
          <w:rFonts w:ascii="Times New Roman" w:hAnsi="Times New Roman" w:cs="Times New Roman"/>
          <w:bCs/>
          <w:sz w:val="24"/>
          <w:szCs w:val="24"/>
        </w:rPr>
        <w:t>Männiku tee 22</w:t>
      </w:r>
      <w:r w:rsidR="00EB652D">
        <w:rPr>
          <w:rFonts w:ascii="Times New Roman" w:hAnsi="Times New Roman" w:cs="Times New Roman"/>
          <w:bCs/>
          <w:sz w:val="24"/>
          <w:szCs w:val="24"/>
        </w:rPr>
        <w:t xml:space="preserve"> kinnistu</w:t>
      </w:r>
      <w:r w:rsidR="00B6325C">
        <w:rPr>
          <w:rFonts w:ascii="Times New Roman" w:hAnsi="Times New Roman" w:cs="Times New Roman"/>
          <w:bCs/>
          <w:sz w:val="24"/>
          <w:szCs w:val="24"/>
        </w:rPr>
        <w:t xml:space="preserve"> osaliselt</w:t>
      </w:r>
      <w:r w:rsidR="00EB652D">
        <w:rPr>
          <w:rFonts w:ascii="Times New Roman" w:hAnsi="Times New Roman" w:cs="Times New Roman"/>
          <w:bCs/>
          <w:sz w:val="24"/>
          <w:szCs w:val="24"/>
        </w:rPr>
        <w:t xml:space="preserve"> </w:t>
      </w:r>
      <w:r w:rsidR="00B6325C">
        <w:rPr>
          <w:rFonts w:ascii="Times New Roman" w:hAnsi="Times New Roman" w:cs="Times New Roman"/>
          <w:bCs/>
          <w:sz w:val="24"/>
          <w:szCs w:val="24"/>
        </w:rPr>
        <w:t xml:space="preserve">rohevõrgustiku ja osaliselt </w:t>
      </w:r>
      <w:r w:rsidR="00C45F5E">
        <w:rPr>
          <w:rFonts w:ascii="Times New Roman" w:hAnsi="Times New Roman" w:cs="Times New Roman"/>
          <w:bCs/>
          <w:sz w:val="24"/>
          <w:szCs w:val="24"/>
        </w:rPr>
        <w:t>valgel alal</w:t>
      </w:r>
      <w:r w:rsidR="005F30EE">
        <w:rPr>
          <w:rFonts w:ascii="Times New Roman" w:hAnsi="Times New Roman" w:cs="Times New Roman"/>
          <w:bCs/>
          <w:sz w:val="24"/>
          <w:szCs w:val="24"/>
        </w:rPr>
        <w:t>, ku</w:t>
      </w:r>
      <w:r w:rsidR="00C45F5E">
        <w:rPr>
          <w:rFonts w:ascii="Times New Roman" w:hAnsi="Times New Roman" w:cs="Times New Roman"/>
          <w:bCs/>
          <w:sz w:val="24"/>
          <w:szCs w:val="24"/>
        </w:rPr>
        <w:t xml:space="preserve">s minimaalne elamumaa krundi suurus on </w:t>
      </w:r>
      <w:r w:rsidR="00B6325C">
        <w:rPr>
          <w:rFonts w:ascii="Times New Roman" w:hAnsi="Times New Roman" w:cs="Times New Roman"/>
          <w:bCs/>
          <w:sz w:val="24"/>
          <w:szCs w:val="24"/>
        </w:rPr>
        <w:t xml:space="preserve">vastavalt 3 ha ja </w:t>
      </w:r>
      <w:r w:rsidR="00C45F5E">
        <w:rPr>
          <w:rFonts w:ascii="Times New Roman" w:hAnsi="Times New Roman" w:cs="Times New Roman"/>
          <w:bCs/>
          <w:sz w:val="24"/>
          <w:szCs w:val="24"/>
        </w:rPr>
        <w:t>2 ha</w:t>
      </w:r>
      <w:r>
        <w:rPr>
          <w:rFonts w:ascii="Times New Roman" w:hAnsi="Times New Roman" w:cs="Times New Roman"/>
          <w:bCs/>
          <w:sz w:val="24"/>
          <w:szCs w:val="24"/>
        </w:rPr>
        <w:t>.</w:t>
      </w:r>
    </w:p>
    <w:p w14:paraId="5A4AF7A5" w14:textId="77777777" w:rsidR="005F5558" w:rsidRDefault="005F5558" w:rsidP="001D2904">
      <w:pPr>
        <w:spacing w:after="0" w:line="240" w:lineRule="auto"/>
        <w:jc w:val="both"/>
        <w:rPr>
          <w:rFonts w:ascii="Times New Roman" w:hAnsi="Times New Roman" w:cs="Times New Roman"/>
          <w:bCs/>
          <w:sz w:val="24"/>
          <w:szCs w:val="24"/>
        </w:rPr>
      </w:pPr>
    </w:p>
    <w:p w14:paraId="1C93245B" w14:textId="30FD994B" w:rsidR="00A05D58" w:rsidRDefault="00B6325C" w:rsidP="001D2904">
      <w:pPr>
        <w:spacing w:after="0" w:line="240" w:lineRule="auto"/>
        <w:jc w:val="both"/>
        <w:rPr>
          <w:rFonts w:ascii="Times New Roman" w:hAnsi="Times New Roman" w:cs="Times New Roman"/>
          <w:bCs/>
          <w:sz w:val="24"/>
          <w:szCs w:val="24"/>
        </w:rPr>
      </w:pPr>
      <w:r w:rsidRPr="00B6325C">
        <w:rPr>
          <w:rFonts w:ascii="Times New Roman" w:hAnsi="Times New Roman" w:cs="Times New Roman"/>
          <w:bCs/>
          <w:sz w:val="24"/>
          <w:szCs w:val="24"/>
        </w:rPr>
        <w:drawing>
          <wp:inline distT="0" distB="0" distL="0" distR="0" wp14:anchorId="0BEEB05D" wp14:editId="6BA2BB9F">
            <wp:extent cx="5939790" cy="4061460"/>
            <wp:effectExtent l="0" t="0" r="3810" b="0"/>
            <wp:docPr id="103264867" name="Picture 1" descr="A map with a location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4867" name="Picture 1" descr="A map with a location pin&#10;&#10;Description automatically generated"/>
                    <pic:cNvPicPr/>
                  </pic:nvPicPr>
                  <pic:blipFill>
                    <a:blip r:embed="rId9"/>
                    <a:stretch>
                      <a:fillRect/>
                    </a:stretch>
                  </pic:blipFill>
                  <pic:spPr>
                    <a:xfrm>
                      <a:off x="0" y="0"/>
                      <a:ext cx="5939790" cy="4061460"/>
                    </a:xfrm>
                    <a:prstGeom prst="rect">
                      <a:avLst/>
                    </a:prstGeom>
                  </pic:spPr>
                </pic:pic>
              </a:graphicData>
            </a:graphic>
          </wp:inline>
        </w:drawing>
      </w:r>
    </w:p>
    <w:p w14:paraId="53E67B9E" w14:textId="77777777"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Joonis 1.</w:t>
      </w:r>
      <w:r>
        <w:rPr>
          <w:rFonts w:ascii="Times New Roman" w:hAnsi="Times New Roman" w:cs="Times New Roman"/>
          <w:bCs/>
          <w:sz w:val="24"/>
          <w:szCs w:val="24"/>
        </w:rPr>
        <w:t xml:space="preserve"> Kehtiva Tahkuranna valla üldplaneeringu väljavõte</w:t>
      </w:r>
    </w:p>
    <w:p w14:paraId="13294926" w14:textId="77777777" w:rsidR="001D2904" w:rsidRDefault="001D2904" w:rsidP="001D2904">
      <w:pPr>
        <w:spacing w:after="0" w:line="240" w:lineRule="auto"/>
        <w:jc w:val="both"/>
        <w:rPr>
          <w:rFonts w:ascii="Times New Roman" w:hAnsi="Times New Roman" w:cs="Times New Roman"/>
          <w:bCs/>
          <w:sz w:val="24"/>
          <w:szCs w:val="24"/>
        </w:rPr>
      </w:pPr>
    </w:p>
    <w:p w14:paraId="378AE2D7" w14:textId="72350733"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PlanS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w:t>
      </w:r>
      <w:r w:rsidR="000B71BF">
        <w:rPr>
          <w:rFonts w:ascii="Times New Roman" w:hAnsi="Times New Roman" w:cs="Times New Roman"/>
          <w:sz w:val="24"/>
          <w:szCs w:val="24"/>
        </w:rPr>
        <w:t>minimaalset elamukrundi suurust</w:t>
      </w:r>
      <w:r w:rsidR="00171717">
        <w:rPr>
          <w:rFonts w:ascii="Times New Roman" w:hAnsi="Times New Roman" w:cs="Times New Roman"/>
          <w:sz w:val="24"/>
          <w:szCs w:val="24"/>
        </w:rPr>
        <w:t>.</w:t>
      </w:r>
    </w:p>
    <w:p w14:paraId="662D342F" w14:textId="77777777" w:rsidR="00A05D58" w:rsidRDefault="00A05D58" w:rsidP="001D2904">
      <w:pPr>
        <w:spacing w:after="0" w:line="240" w:lineRule="auto"/>
        <w:jc w:val="both"/>
        <w:rPr>
          <w:rFonts w:ascii="Times New Roman" w:hAnsi="Times New Roman" w:cs="Times New Roman"/>
          <w:sz w:val="24"/>
          <w:szCs w:val="24"/>
        </w:rPr>
      </w:pPr>
    </w:p>
    <w:p w14:paraId="6F37E65C" w14:textId="39F3B69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Maakatastri andmetel on </w:t>
      </w:r>
      <w:r w:rsidR="00B542A0">
        <w:rPr>
          <w:rFonts w:ascii="Times New Roman" w:hAnsi="Times New Roman" w:cs="Times New Roman"/>
          <w:sz w:val="24"/>
          <w:szCs w:val="24"/>
        </w:rPr>
        <w:t>Männiku tee 22</w:t>
      </w:r>
      <w:r w:rsidR="00EB652D">
        <w:rPr>
          <w:rFonts w:ascii="Times New Roman" w:hAnsi="Times New Roman" w:cs="Times New Roman"/>
          <w:sz w:val="24"/>
          <w:szCs w:val="24"/>
        </w:rPr>
        <w:t xml:space="preserve"> </w:t>
      </w:r>
      <w:r>
        <w:rPr>
          <w:rFonts w:ascii="Times New Roman" w:hAnsi="Times New Roman" w:cs="Times New Roman"/>
          <w:sz w:val="24"/>
          <w:szCs w:val="24"/>
        </w:rPr>
        <w:t>katastriüksusel:</w:t>
      </w:r>
    </w:p>
    <w:p w14:paraId="4DBB750F" w14:textId="31520051" w:rsidR="00D17DF3" w:rsidRDefault="00D17DF3"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00171717" w:rsidRPr="00171717">
        <w:rPr>
          <w:rFonts w:ascii="Times New Roman" w:hAnsi="Times New Roman" w:cs="Times New Roman"/>
          <w:sz w:val="24"/>
          <w:szCs w:val="24"/>
        </w:rPr>
        <w:t>aritav</w:t>
      </w:r>
      <w:r>
        <w:rPr>
          <w:rFonts w:ascii="Times New Roman" w:hAnsi="Times New Roman" w:cs="Times New Roman"/>
          <w:sz w:val="24"/>
          <w:szCs w:val="24"/>
        </w:rPr>
        <w:t>at</w:t>
      </w:r>
      <w:r w:rsidR="00171717" w:rsidRPr="00171717">
        <w:rPr>
          <w:rFonts w:ascii="Times New Roman" w:hAnsi="Times New Roman" w:cs="Times New Roman"/>
          <w:sz w:val="24"/>
          <w:szCs w:val="24"/>
        </w:rPr>
        <w:t xml:space="preserve"> ma</w:t>
      </w:r>
      <w:r>
        <w:rPr>
          <w:rFonts w:ascii="Times New Roman" w:hAnsi="Times New Roman" w:cs="Times New Roman"/>
          <w:sz w:val="24"/>
          <w:szCs w:val="24"/>
        </w:rPr>
        <w:t xml:space="preserve">ad </w:t>
      </w:r>
      <w:r w:rsidR="000B71BF">
        <w:rPr>
          <w:rFonts w:ascii="Times New Roman" w:hAnsi="Times New Roman" w:cs="Times New Roman"/>
          <w:sz w:val="24"/>
          <w:szCs w:val="24"/>
        </w:rPr>
        <w:t>–</w:t>
      </w:r>
      <w:r>
        <w:rPr>
          <w:rFonts w:ascii="Times New Roman" w:hAnsi="Times New Roman" w:cs="Times New Roman"/>
          <w:sz w:val="24"/>
          <w:szCs w:val="24"/>
        </w:rPr>
        <w:t xml:space="preserve"> </w:t>
      </w:r>
      <w:r w:rsidR="00B6325C">
        <w:rPr>
          <w:rFonts w:ascii="Times New Roman" w:hAnsi="Times New Roman" w:cs="Times New Roman"/>
          <w:sz w:val="24"/>
          <w:szCs w:val="24"/>
        </w:rPr>
        <w:t>15474</w:t>
      </w:r>
      <w:r w:rsidR="000B71BF">
        <w:rPr>
          <w:rFonts w:ascii="Times New Roman" w:hAnsi="Times New Roman" w:cs="Times New Roman"/>
          <w:sz w:val="24"/>
          <w:szCs w:val="24"/>
        </w:rPr>
        <w:t xml:space="preserve"> m</w:t>
      </w:r>
      <w:r w:rsidR="000B71BF">
        <w:rPr>
          <w:rFonts w:ascii="Times New Roman" w:hAnsi="Times New Roman" w:cs="Times New Roman"/>
          <w:sz w:val="24"/>
          <w:szCs w:val="24"/>
          <w:vertAlign w:val="superscript"/>
        </w:rPr>
        <w:t>2</w:t>
      </w:r>
      <w:r>
        <w:rPr>
          <w:rFonts w:ascii="Times New Roman" w:hAnsi="Times New Roman" w:cs="Times New Roman"/>
          <w:sz w:val="24"/>
          <w:szCs w:val="24"/>
        </w:rPr>
        <w:t>;</w:t>
      </w:r>
    </w:p>
    <w:p w14:paraId="4938A61A" w14:textId="087036EE" w:rsidR="00D17DF3" w:rsidRDefault="00B6325C"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looduslikku rohumaad</w:t>
      </w:r>
      <w:r w:rsidR="00D17DF3">
        <w:rPr>
          <w:rFonts w:ascii="Times New Roman" w:hAnsi="Times New Roman" w:cs="Times New Roman"/>
          <w:sz w:val="24"/>
          <w:szCs w:val="24"/>
        </w:rPr>
        <w:t xml:space="preserve"> – </w:t>
      </w:r>
      <w:r>
        <w:rPr>
          <w:rFonts w:ascii="Times New Roman" w:hAnsi="Times New Roman" w:cs="Times New Roman"/>
          <w:sz w:val="24"/>
          <w:szCs w:val="24"/>
        </w:rPr>
        <w:t>625</w:t>
      </w:r>
      <w:r w:rsidR="000B71BF">
        <w:rPr>
          <w:rFonts w:ascii="Times New Roman" w:hAnsi="Times New Roman" w:cs="Times New Roman"/>
          <w:sz w:val="24"/>
          <w:szCs w:val="24"/>
        </w:rPr>
        <w:t xml:space="preserve"> m</w:t>
      </w:r>
      <w:r w:rsidR="000B71BF">
        <w:rPr>
          <w:rFonts w:ascii="Times New Roman" w:hAnsi="Times New Roman" w:cs="Times New Roman"/>
          <w:sz w:val="24"/>
          <w:szCs w:val="24"/>
          <w:vertAlign w:val="superscript"/>
        </w:rPr>
        <w:t>2</w:t>
      </w:r>
      <w:r w:rsidR="00D17DF3">
        <w:rPr>
          <w:rFonts w:ascii="Times New Roman" w:hAnsi="Times New Roman" w:cs="Times New Roman"/>
          <w:sz w:val="24"/>
          <w:szCs w:val="24"/>
        </w:rPr>
        <w:t>;</w:t>
      </w:r>
    </w:p>
    <w:p w14:paraId="747F54E6" w14:textId="34C5F944" w:rsidR="000B71BF" w:rsidRDefault="000B71BF"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õuemaad – </w:t>
      </w:r>
      <w:r w:rsidR="00B6325C">
        <w:rPr>
          <w:rFonts w:ascii="Times New Roman" w:hAnsi="Times New Roman" w:cs="Times New Roman"/>
          <w:sz w:val="24"/>
          <w:szCs w:val="24"/>
        </w:rPr>
        <w:t>3609</w:t>
      </w:r>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7E2B5672" w14:textId="4B9007FB" w:rsidR="005F30EE" w:rsidRDefault="00D17DF3"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171717" w:rsidRPr="00D17DF3">
        <w:rPr>
          <w:rFonts w:ascii="Times New Roman" w:hAnsi="Times New Roman" w:cs="Times New Roman"/>
          <w:sz w:val="24"/>
          <w:szCs w:val="24"/>
        </w:rPr>
        <w:t>uu</w:t>
      </w:r>
      <w:r>
        <w:rPr>
          <w:rFonts w:ascii="Times New Roman" w:hAnsi="Times New Roman" w:cs="Times New Roman"/>
          <w:sz w:val="24"/>
          <w:szCs w:val="24"/>
        </w:rPr>
        <w:t>d</w:t>
      </w:r>
      <w:r w:rsidR="00171717" w:rsidRPr="00D17DF3">
        <w:rPr>
          <w:rFonts w:ascii="Times New Roman" w:hAnsi="Times New Roman" w:cs="Times New Roman"/>
          <w:sz w:val="24"/>
          <w:szCs w:val="24"/>
        </w:rPr>
        <w:t xml:space="preserve"> maa</w:t>
      </w:r>
      <w:r>
        <w:rPr>
          <w:rFonts w:ascii="Times New Roman" w:hAnsi="Times New Roman" w:cs="Times New Roman"/>
          <w:sz w:val="24"/>
          <w:szCs w:val="24"/>
        </w:rPr>
        <w:t xml:space="preserve">d – </w:t>
      </w:r>
      <w:r w:rsidR="00B6325C">
        <w:rPr>
          <w:rFonts w:ascii="Times New Roman" w:hAnsi="Times New Roman" w:cs="Times New Roman"/>
          <w:sz w:val="24"/>
          <w:szCs w:val="24"/>
        </w:rPr>
        <w:t>2838</w:t>
      </w:r>
      <w:r w:rsidR="000B71BF">
        <w:rPr>
          <w:rFonts w:ascii="Times New Roman" w:hAnsi="Times New Roman" w:cs="Times New Roman"/>
          <w:sz w:val="24"/>
          <w:szCs w:val="24"/>
        </w:rPr>
        <w:t xml:space="preserve"> m</w:t>
      </w:r>
      <w:r w:rsidR="000B71BF">
        <w:rPr>
          <w:rFonts w:ascii="Times New Roman" w:hAnsi="Times New Roman" w:cs="Times New Roman"/>
          <w:sz w:val="24"/>
          <w:szCs w:val="24"/>
          <w:vertAlign w:val="superscript"/>
        </w:rPr>
        <w:t>2</w:t>
      </w:r>
      <w:r>
        <w:rPr>
          <w:rFonts w:ascii="Times New Roman" w:hAnsi="Times New Roman" w:cs="Times New Roman"/>
          <w:sz w:val="24"/>
          <w:szCs w:val="24"/>
        </w:rPr>
        <w:t>.</w:t>
      </w:r>
    </w:p>
    <w:p w14:paraId="46C54D76" w14:textId="77777777" w:rsidR="00D17DF3" w:rsidRPr="00D17DF3" w:rsidRDefault="00D17DF3" w:rsidP="00D17DF3">
      <w:pPr>
        <w:spacing w:after="0" w:line="240" w:lineRule="auto"/>
        <w:jc w:val="both"/>
        <w:rPr>
          <w:rFonts w:ascii="Times New Roman" w:hAnsi="Times New Roman" w:cs="Times New Roman"/>
          <w:sz w:val="24"/>
          <w:szCs w:val="24"/>
        </w:rPr>
      </w:pPr>
    </w:p>
    <w:p w14:paraId="2E919B2B" w14:textId="6C55C19A" w:rsidR="00A05D58" w:rsidRDefault="00B542A0" w:rsidP="001D2904">
      <w:pPr>
        <w:spacing w:after="0"/>
        <w:rPr>
          <w:rFonts w:ascii="Times New Roman" w:hAnsi="Times New Roman" w:cs="Times New Roman"/>
          <w:sz w:val="24"/>
          <w:szCs w:val="24"/>
        </w:rPr>
      </w:pPr>
      <w:r>
        <w:rPr>
          <w:rFonts w:ascii="Times New Roman" w:hAnsi="Times New Roman" w:cs="Times New Roman"/>
          <w:sz w:val="24"/>
          <w:szCs w:val="24"/>
        </w:rPr>
        <w:t>Männiku tee 22</w:t>
      </w:r>
      <w:r w:rsidR="00EB652D">
        <w:rPr>
          <w:rFonts w:ascii="Times New Roman" w:hAnsi="Times New Roman" w:cs="Times New Roman"/>
          <w:sz w:val="24"/>
          <w:szCs w:val="24"/>
        </w:rPr>
        <w:t xml:space="preserve"> </w:t>
      </w:r>
      <w:r w:rsidR="00F14114">
        <w:rPr>
          <w:rFonts w:ascii="Times New Roman" w:hAnsi="Times New Roman" w:cs="Times New Roman"/>
          <w:sz w:val="24"/>
          <w:szCs w:val="24"/>
        </w:rPr>
        <w:t>kinnistul põhjustavad kitsendusi (joonis 2):</w:t>
      </w:r>
    </w:p>
    <w:p w14:paraId="25B89C94" w14:textId="1E973DEC" w:rsidR="00A05D58" w:rsidRDefault="00B6325C"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B6325C">
        <w:rPr>
          <w:rFonts w:ascii="Times New Roman" w:hAnsi="Times New Roman" w:cs="Times New Roman"/>
          <w:sz w:val="24"/>
          <w:szCs w:val="24"/>
        </w:rPr>
        <w:t>esvoolu kaitsevöönd</w:t>
      </w:r>
      <w:r w:rsidR="00640971">
        <w:rPr>
          <w:rFonts w:ascii="Times New Roman" w:hAnsi="Times New Roman" w:cs="Times New Roman"/>
          <w:sz w:val="24"/>
          <w:szCs w:val="24"/>
        </w:rPr>
        <w:t xml:space="preserve"> (</w:t>
      </w:r>
      <w:r>
        <w:rPr>
          <w:rFonts w:ascii="Times New Roman" w:hAnsi="Times New Roman" w:cs="Times New Roman"/>
          <w:sz w:val="24"/>
          <w:szCs w:val="24"/>
        </w:rPr>
        <w:t>helesinine joon</w:t>
      </w:r>
      <w:r w:rsidR="00640971">
        <w:rPr>
          <w:rFonts w:ascii="Times New Roman" w:hAnsi="Times New Roman" w:cs="Times New Roman"/>
          <w:sz w:val="24"/>
          <w:szCs w:val="24"/>
        </w:rPr>
        <w:t>)</w:t>
      </w:r>
      <w:r w:rsidR="00D17DF3">
        <w:rPr>
          <w:rFonts w:ascii="Times New Roman" w:hAnsi="Times New Roman" w:cs="Times New Roman"/>
          <w:sz w:val="24"/>
          <w:szCs w:val="24"/>
        </w:rPr>
        <w:t>;</w:t>
      </w:r>
    </w:p>
    <w:p w14:paraId="253EE733" w14:textId="582C6142" w:rsidR="00D17DF3" w:rsidRDefault="00D17DF3"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D17DF3">
        <w:rPr>
          <w:rFonts w:ascii="Times New Roman" w:hAnsi="Times New Roman" w:cs="Times New Roman"/>
          <w:sz w:val="24"/>
          <w:szCs w:val="24"/>
        </w:rPr>
        <w:t>lektripaigaldise kaitsevöönd</w:t>
      </w:r>
      <w:r>
        <w:rPr>
          <w:rFonts w:ascii="Times New Roman" w:hAnsi="Times New Roman" w:cs="Times New Roman"/>
          <w:sz w:val="24"/>
          <w:szCs w:val="24"/>
        </w:rPr>
        <w:t xml:space="preserve"> (lilla viirutus);</w:t>
      </w:r>
    </w:p>
    <w:p w14:paraId="0590C835" w14:textId="4D6BC034" w:rsidR="00D17DF3" w:rsidRDefault="00D17DF3"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D17DF3">
        <w:rPr>
          <w:rFonts w:ascii="Times New Roman" w:hAnsi="Times New Roman" w:cs="Times New Roman"/>
          <w:sz w:val="24"/>
          <w:szCs w:val="24"/>
        </w:rPr>
        <w:t>ideehitise kaitsevöönd</w:t>
      </w:r>
      <w:r>
        <w:rPr>
          <w:rFonts w:ascii="Times New Roman" w:hAnsi="Times New Roman" w:cs="Times New Roman"/>
          <w:sz w:val="24"/>
          <w:szCs w:val="24"/>
        </w:rPr>
        <w:t xml:space="preserve"> (helepunane viirutus)</w:t>
      </w:r>
      <w:r w:rsidR="00B6325C">
        <w:rPr>
          <w:rFonts w:ascii="Times New Roman" w:hAnsi="Times New Roman" w:cs="Times New Roman"/>
          <w:sz w:val="24"/>
          <w:szCs w:val="24"/>
        </w:rPr>
        <w:t>;</w:t>
      </w:r>
    </w:p>
    <w:p w14:paraId="18C1A6F4" w14:textId="00B895CD" w:rsidR="00B6325C" w:rsidRDefault="00B6325C"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puurkaevu hooldusala (helesinine viirutus);</w:t>
      </w:r>
    </w:p>
    <w:p w14:paraId="6D0F203A" w14:textId="1A2EC2F8" w:rsidR="00B6325C" w:rsidRDefault="00B6325C"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jõe kalda veekaitsevöönd (sinine viirutus);</w:t>
      </w:r>
    </w:p>
    <w:p w14:paraId="36AD7A50" w14:textId="2B057928" w:rsidR="00B6325C" w:rsidRDefault="00B6325C"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jõe kalda ehituskeeluvöönd (sinine viirutus);</w:t>
      </w:r>
    </w:p>
    <w:p w14:paraId="01667275" w14:textId="3342D9D0" w:rsidR="00B6325C" w:rsidRPr="00B6325C" w:rsidRDefault="00B6325C" w:rsidP="00B6325C">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jõe kalda piiranguvöönd (sinine viirutus).</w:t>
      </w:r>
    </w:p>
    <w:p w14:paraId="365BAF69" w14:textId="77777777" w:rsidR="00A05D58" w:rsidRDefault="00A05D58" w:rsidP="001D2904">
      <w:pPr>
        <w:spacing w:after="0" w:line="240" w:lineRule="auto"/>
        <w:ind w:left="360"/>
        <w:jc w:val="both"/>
        <w:rPr>
          <w:rFonts w:ascii="Times New Roman" w:hAnsi="Times New Roman" w:cs="Times New Roman"/>
          <w:sz w:val="24"/>
          <w:szCs w:val="24"/>
        </w:rPr>
      </w:pPr>
    </w:p>
    <w:p w14:paraId="76651A38" w14:textId="5CFC4675" w:rsidR="00A05D58" w:rsidRDefault="00B6325C" w:rsidP="001D2904">
      <w:pPr>
        <w:spacing w:after="0" w:line="240" w:lineRule="auto"/>
        <w:jc w:val="both"/>
        <w:rPr>
          <w:rFonts w:ascii="Times New Roman" w:hAnsi="Times New Roman" w:cs="Times New Roman"/>
          <w:sz w:val="24"/>
          <w:szCs w:val="24"/>
        </w:rPr>
      </w:pPr>
      <w:r w:rsidRPr="00B6325C">
        <w:rPr>
          <w:rFonts w:ascii="Times New Roman" w:hAnsi="Times New Roman" w:cs="Times New Roman"/>
          <w:sz w:val="24"/>
          <w:szCs w:val="24"/>
        </w:rPr>
        <w:drawing>
          <wp:inline distT="0" distB="0" distL="0" distR="0" wp14:anchorId="5527E685" wp14:editId="07005EC4">
            <wp:extent cx="5939790" cy="3735070"/>
            <wp:effectExtent l="0" t="0" r="3810" b="0"/>
            <wp:docPr id="654142375"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42375" name="Picture 1" descr="A map of a city&#10;&#10;Description automatically generated with medium confidence"/>
                    <pic:cNvPicPr/>
                  </pic:nvPicPr>
                  <pic:blipFill>
                    <a:blip r:embed="rId10"/>
                    <a:stretch>
                      <a:fillRect/>
                    </a:stretch>
                  </pic:blipFill>
                  <pic:spPr>
                    <a:xfrm>
                      <a:off x="0" y="0"/>
                      <a:ext cx="5939790" cy="3735070"/>
                    </a:xfrm>
                    <a:prstGeom prst="rect">
                      <a:avLst/>
                    </a:prstGeom>
                  </pic:spPr>
                </pic:pic>
              </a:graphicData>
            </a:graphic>
          </wp:inline>
        </w:drawing>
      </w:r>
    </w:p>
    <w:p w14:paraId="1FABD6B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Joonis 2.</w:t>
      </w:r>
      <w:r>
        <w:rPr>
          <w:rFonts w:ascii="Times New Roman" w:hAnsi="Times New Roman" w:cs="Times New Roman"/>
          <w:sz w:val="24"/>
          <w:szCs w:val="24"/>
        </w:rPr>
        <w:t xml:space="preserve"> Maa-ameti kitsenduste kaardi väljavõte (Allikas: Maa-ameti Geoportaal)</w:t>
      </w:r>
    </w:p>
    <w:p w14:paraId="04887286" w14:textId="77777777" w:rsidR="005F30EE" w:rsidRDefault="005F30EE" w:rsidP="005F30EE">
      <w:pPr>
        <w:spacing w:after="0" w:line="240" w:lineRule="auto"/>
        <w:rPr>
          <w:rFonts w:ascii="Times New Roman" w:hAnsi="Times New Roman" w:cs="Times New Roman"/>
          <w:b/>
          <w:bCs/>
          <w:sz w:val="24"/>
          <w:szCs w:val="24"/>
        </w:rPr>
      </w:pPr>
    </w:p>
    <w:p w14:paraId="3C291073" w14:textId="796DCE18" w:rsidR="00A05D58" w:rsidRDefault="00640971" w:rsidP="005F30E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 Võimalikud keskkonnamõjud</w:t>
      </w:r>
    </w:p>
    <w:p w14:paraId="0E68D6A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3.1. Olemasoleva olukorra kirjeldus ja kehtivate strateegiliste planeerimisdokumentide elluviimisega seonduvad keskkonnaprobleemid</w:t>
      </w:r>
    </w:p>
    <w:p w14:paraId="66FEC9EF" w14:textId="4F2487C1" w:rsidR="00A05D58" w:rsidRDefault="00A05D58" w:rsidP="001D2904">
      <w:pPr>
        <w:spacing w:after="0" w:line="240" w:lineRule="auto"/>
        <w:jc w:val="both"/>
        <w:rPr>
          <w:rFonts w:ascii="Times New Roman" w:hAnsi="Times New Roman" w:cs="Times New Roman"/>
          <w:b/>
          <w:bCs/>
          <w:sz w:val="24"/>
          <w:szCs w:val="24"/>
        </w:rPr>
      </w:pPr>
    </w:p>
    <w:p w14:paraId="4778D260" w14:textId="526113A6" w:rsidR="00355212" w:rsidRPr="00355212" w:rsidRDefault="00B542A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Männiku tee 22</w:t>
      </w:r>
      <w:r w:rsidR="00EB652D">
        <w:rPr>
          <w:rFonts w:ascii="Times New Roman" w:hAnsi="Times New Roman" w:cs="Times New Roman"/>
          <w:sz w:val="24"/>
          <w:szCs w:val="24"/>
        </w:rPr>
        <w:t xml:space="preserve"> kinnistu</w:t>
      </w:r>
      <w:r w:rsidR="00B6325C">
        <w:rPr>
          <w:rFonts w:ascii="Times New Roman" w:hAnsi="Times New Roman" w:cs="Times New Roman"/>
          <w:sz w:val="24"/>
          <w:szCs w:val="24"/>
        </w:rPr>
        <w:t xml:space="preserve">l asub õiguslikul alusel püsitatud hooned ja puurkaev. </w:t>
      </w:r>
    </w:p>
    <w:p w14:paraId="00325C1A" w14:textId="16ADEB08" w:rsidR="000370CC" w:rsidRDefault="00B542A0" w:rsidP="00D17D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Männiku tee 22</w:t>
      </w:r>
      <w:r w:rsidR="00EB652D">
        <w:rPr>
          <w:rFonts w:ascii="Times New Roman" w:hAnsi="Times New Roman" w:cs="Times New Roman"/>
          <w:sz w:val="24"/>
          <w:szCs w:val="24"/>
        </w:rPr>
        <w:t xml:space="preserve"> kinnistu</w:t>
      </w:r>
      <w:r w:rsidR="00D17DF3">
        <w:rPr>
          <w:rFonts w:ascii="Times New Roman" w:hAnsi="Times New Roman" w:cs="Times New Roman"/>
          <w:sz w:val="24"/>
          <w:szCs w:val="24"/>
        </w:rPr>
        <w:t>le</w:t>
      </w:r>
      <w:r w:rsidR="00EB652D">
        <w:rPr>
          <w:rFonts w:ascii="Times New Roman" w:hAnsi="Times New Roman" w:cs="Times New Roman"/>
          <w:sz w:val="24"/>
          <w:szCs w:val="24"/>
        </w:rPr>
        <w:t xml:space="preserve"> </w:t>
      </w:r>
      <w:r w:rsidR="00F14114">
        <w:rPr>
          <w:rFonts w:ascii="Times New Roman" w:hAnsi="Times New Roman" w:cs="Times New Roman"/>
          <w:sz w:val="24"/>
          <w:szCs w:val="24"/>
        </w:rPr>
        <w:t xml:space="preserve">on kehtivas üldplaneeringus </w:t>
      </w:r>
      <w:r w:rsidR="00E10A53">
        <w:rPr>
          <w:rFonts w:ascii="Times New Roman" w:hAnsi="Times New Roman" w:cs="Times New Roman"/>
          <w:sz w:val="24"/>
          <w:szCs w:val="24"/>
        </w:rPr>
        <w:t xml:space="preserve">märgitud </w:t>
      </w:r>
      <w:r w:rsidR="00BA7C42">
        <w:rPr>
          <w:rFonts w:ascii="Times New Roman" w:hAnsi="Times New Roman" w:cs="Times New Roman"/>
          <w:sz w:val="24"/>
          <w:szCs w:val="24"/>
        </w:rPr>
        <w:t>valge ala</w:t>
      </w:r>
      <w:r w:rsidR="00E10A53">
        <w:rPr>
          <w:rFonts w:ascii="Times New Roman" w:hAnsi="Times New Roman" w:cs="Times New Roman"/>
          <w:sz w:val="24"/>
          <w:szCs w:val="24"/>
        </w:rPr>
        <w:t xml:space="preserve">, </w:t>
      </w:r>
      <w:r w:rsidR="00BA7C42">
        <w:rPr>
          <w:rFonts w:ascii="Times New Roman" w:hAnsi="Times New Roman" w:cs="Times New Roman"/>
          <w:sz w:val="24"/>
          <w:szCs w:val="24"/>
        </w:rPr>
        <w:t>minimaalne elamukrundi suurus on 2 ha ja hoonete püstitamine on lubatud hajaasustusviisil</w:t>
      </w:r>
      <w:r w:rsidR="00D17DF3">
        <w:rPr>
          <w:rFonts w:ascii="Times New Roman" w:hAnsi="Times New Roman" w:cs="Times New Roman"/>
          <w:sz w:val="24"/>
          <w:szCs w:val="24"/>
        </w:rPr>
        <w:t>.</w:t>
      </w:r>
      <w:r w:rsidR="00BA7C42">
        <w:rPr>
          <w:rFonts w:ascii="Times New Roman" w:hAnsi="Times New Roman" w:cs="Times New Roman"/>
          <w:sz w:val="24"/>
          <w:szCs w:val="24"/>
        </w:rPr>
        <w:t xml:space="preserve"> Lubatud on üks elamu ja kuni 5 abihoonet.</w:t>
      </w:r>
      <w:r w:rsidR="00D17DF3">
        <w:rPr>
          <w:rFonts w:ascii="Times New Roman" w:hAnsi="Times New Roman" w:cs="Times New Roman"/>
          <w:sz w:val="24"/>
          <w:szCs w:val="24"/>
        </w:rPr>
        <w:t xml:space="preserve"> </w:t>
      </w:r>
      <w:r w:rsidR="00D065ED">
        <w:rPr>
          <w:rFonts w:ascii="Times New Roman" w:hAnsi="Times New Roman" w:cs="Times New Roman"/>
          <w:sz w:val="24"/>
          <w:szCs w:val="24"/>
        </w:rPr>
        <w:t xml:space="preserve">Ühtlasi asub planeeringuala rohevõrgustiku alal, kus moodustatava ehitusõigusega elamukrundi minimaalne suurus on 3 ha. </w:t>
      </w:r>
    </w:p>
    <w:p w14:paraId="37D63C7B" w14:textId="69E94E19" w:rsidR="00A77A62" w:rsidRDefault="00F82D48" w:rsidP="00F82D48">
      <w:pPr>
        <w:spacing w:after="0" w:line="240" w:lineRule="auto"/>
        <w:jc w:val="both"/>
        <w:rPr>
          <w:rFonts w:ascii="Times New Roman" w:hAnsi="Times New Roman" w:cs="Times New Roman"/>
          <w:sz w:val="24"/>
          <w:szCs w:val="24"/>
        </w:rPr>
      </w:pPr>
      <w:r w:rsidRPr="00F82D48">
        <w:rPr>
          <w:rFonts w:ascii="Times New Roman" w:hAnsi="Times New Roman" w:cs="Times New Roman"/>
          <w:sz w:val="24"/>
          <w:szCs w:val="24"/>
        </w:rPr>
        <w:t>Pärnu</w:t>
      </w:r>
      <w:r>
        <w:rPr>
          <w:rFonts w:ascii="Times New Roman" w:hAnsi="Times New Roman" w:cs="Times New Roman"/>
          <w:sz w:val="24"/>
          <w:szCs w:val="24"/>
        </w:rPr>
        <w:t xml:space="preserve"> </w:t>
      </w:r>
      <w:r w:rsidRPr="00F82D48">
        <w:rPr>
          <w:rFonts w:ascii="Times New Roman" w:hAnsi="Times New Roman" w:cs="Times New Roman"/>
          <w:sz w:val="24"/>
          <w:szCs w:val="24"/>
        </w:rPr>
        <w:t>maakonna planeeringu kohaselt jääb planeeringuala linnalise asustusega ala</w:t>
      </w:r>
      <w:r w:rsidR="00D065ED">
        <w:rPr>
          <w:rFonts w:ascii="Times New Roman" w:hAnsi="Times New Roman" w:cs="Times New Roman"/>
          <w:sz w:val="24"/>
          <w:szCs w:val="24"/>
        </w:rPr>
        <w:t>l</w:t>
      </w:r>
      <w:r w:rsidRPr="00F82D48">
        <w:rPr>
          <w:rFonts w:ascii="Times New Roman" w:hAnsi="Times New Roman" w:cs="Times New Roman"/>
          <w:sz w:val="24"/>
          <w:szCs w:val="24"/>
        </w:rPr>
        <w:t xml:space="preserve"> ning</w:t>
      </w:r>
      <w:r>
        <w:rPr>
          <w:rFonts w:ascii="Times New Roman" w:hAnsi="Times New Roman" w:cs="Times New Roman"/>
          <w:sz w:val="24"/>
          <w:szCs w:val="24"/>
        </w:rPr>
        <w:t xml:space="preserve"> </w:t>
      </w:r>
      <w:r w:rsidR="00D065ED">
        <w:rPr>
          <w:rFonts w:ascii="Times New Roman" w:hAnsi="Times New Roman" w:cs="Times New Roman"/>
          <w:sz w:val="24"/>
          <w:szCs w:val="24"/>
        </w:rPr>
        <w:t>Suur-Pärnu</w:t>
      </w:r>
      <w:r w:rsidRPr="00F82D48">
        <w:rPr>
          <w:rFonts w:ascii="Times New Roman" w:hAnsi="Times New Roman" w:cs="Times New Roman"/>
          <w:sz w:val="24"/>
          <w:szCs w:val="24"/>
        </w:rPr>
        <w:t xml:space="preserve"> alale</w:t>
      </w:r>
      <w:r>
        <w:rPr>
          <w:rFonts w:ascii="Times New Roman" w:hAnsi="Times New Roman" w:cs="Times New Roman"/>
          <w:sz w:val="24"/>
          <w:szCs w:val="24"/>
        </w:rPr>
        <w:t>.</w:t>
      </w:r>
      <w:r w:rsidR="00E0024A">
        <w:rPr>
          <w:rFonts w:ascii="Times New Roman" w:hAnsi="Times New Roman" w:cs="Times New Roman"/>
          <w:sz w:val="24"/>
          <w:szCs w:val="24"/>
        </w:rPr>
        <w:t xml:space="preserve"> </w:t>
      </w:r>
      <w:r w:rsidR="00E0024A" w:rsidRPr="00E0024A">
        <w:rPr>
          <w:rFonts w:ascii="Times New Roman" w:hAnsi="Times New Roman" w:cs="Times New Roman"/>
          <w:sz w:val="24"/>
          <w:szCs w:val="24"/>
        </w:rPr>
        <w:t xml:space="preserve">Linnalise asustusega alad on nii elamualad, äri- ja tootmisalad kui ka linnasisesed puhkealad, mis moodustavad kompaktse terviku. Maakonnaplaneeringus on need kavandatud eelisarendatavateks aladeks, mis on elanike, töökohtade ja teenuste peamisteks koondumiskohtadeks ka rahvastiku kahenemise tingimustes. Linnalise asustusega ala nõuab ühtset taristu väljaarendamist. </w:t>
      </w:r>
      <w:r w:rsidR="00A77A62" w:rsidRPr="00A77A62">
        <w:rPr>
          <w:rFonts w:ascii="Times New Roman" w:hAnsi="Times New Roman" w:cs="Times New Roman"/>
          <w:sz w:val="24"/>
          <w:szCs w:val="24"/>
        </w:rPr>
        <w:t xml:space="preserve">Olemasoleva tiheasumi laienemine saab toimuda vaid tervikliku, sh nii </w:t>
      </w:r>
      <w:r w:rsidR="00A77A62" w:rsidRPr="00A77A62">
        <w:rPr>
          <w:rFonts w:ascii="Times New Roman" w:hAnsi="Times New Roman" w:cs="Times New Roman"/>
          <w:sz w:val="24"/>
          <w:szCs w:val="24"/>
        </w:rPr>
        <w:lastRenderedPageBreak/>
        <w:t>olemasolevat kui kavandatavat laiendust hõlmava ruumilahenduse alusel. Tiheasumi arendamine toimub põhimõttel, et avalik ruum ja elanikele vajalikud taristud on kavandatud terviklikena ning laienduste puhul ehitatud välja hiljemalt hoonete valmimise ajaks.</w:t>
      </w:r>
      <w:r w:rsidR="00A77A62">
        <w:rPr>
          <w:rFonts w:ascii="Times New Roman" w:hAnsi="Times New Roman" w:cs="Times New Roman"/>
          <w:sz w:val="24"/>
          <w:szCs w:val="24"/>
        </w:rPr>
        <w:t xml:space="preserve"> </w:t>
      </w:r>
    </w:p>
    <w:p w14:paraId="7AFEC86D" w14:textId="7BDE2076" w:rsidR="00A77A62" w:rsidRDefault="00A77A62" w:rsidP="00F82D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Kavandatavas Häädemeeste valla üldplaneeringus on </w:t>
      </w:r>
      <w:r w:rsidR="00B542A0">
        <w:rPr>
          <w:rFonts w:ascii="Times New Roman" w:hAnsi="Times New Roman" w:cs="Times New Roman"/>
          <w:sz w:val="24"/>
          <w:szCs w:val="24"/>
        </w:rPr>
        <w:t>Männiku tee 22</w:t>
      </w:r>
      <w:r>
        <w:rPr>
          <w:rFonts w:ascii="Times New Roman" w:hAnsi="Times New Roman" w:cs="Times New Roman"/>
          <w:sz w:val="24"/>
          <w:szCs w:val="24"/>
        </w:rPr>
        <w:t xml:space="preserve"> kinnistu märgitud </w:t>
      </w:r>
      <w:r w:rsidR="00D065ED">
        <w:rPr>
          <w:rFonts w:ascii="Times New Roman" w:hAnsi="Times New Roman" w:cs="Times New Roman"/>
          <w:sz w:val="24"/>
          <w:szCs w:val="24"/>
        </w:rPr>
        <w:t>rohevõrgustiku koridori alana (K8), kuid koridori ala on tänaseks hoonestatud ning rohevõrgustiku koridori toimimine ei ole kindlustatud.</w:t>
      </w:r>
      <w:r w:rsidR="002966B6">
        <w:rPr>
          <w:rFonts w:ascii="Times New Roman" w:hAnsi="Times New Roman" w:cs="Times New Roman"/>
          <w:sz w:val="24"/>
          <w:szCs w:val="24"/>
        </w:rPr>
        <w:t xml:space="preserve"> </w:t>
      </w:r>
    </w:p>
    <w:p w14:paraId="6C6B5925" w14:textId="77777777" w:rsidR="00B5428B" w:rsidRDefault="00B5428B" w:rsidP="000370CC">
      <w:pPr>
        <w:spacing w:after="0" w:line="240" w:lineRule="auto"/>
        <w:jc w:val="both"/>
        <w:rPr>
          <w:rFonts w:ascii="Times New Roman" w:hAnsi="Times New Roman" w:cs="Times New Roman"/>
          <w:sz w:val="24"/>
          <w:szCs w:val="24"/>
        </w:rPr>
      </w:pPr>
    </w:p>
    <w:p w14:paraId="7F50E98F"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3.2. Mõjud Natura 2000 võrgustiku aladele, elupaigatüüpidele, kaitsealustele liikidele jt</w:t>
      </w:r>
    </w:p>
    <w:p w14:paraId="5E1D1579"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loodusobjektidele</w:t>
      </w:r>
    </w:p>
    <w:p w14:paraId="1CCDACFC" w14:textId="093F92A8" w:rsidR="00A05D58" w:rsidRDefault="00A05D58" w:rsidP="001D2904">
      <w:pPr>
        <w:spacing w:after="0" w:line="240" w:lineRule="auto"/>
        <w:jc w:val="both"/>
        <w:rPr>
          <w:rFonts w:ascii="Times New Roman" w:hAnsi="Times New Roman" w:cs="Times New Roman"/>
          <w:b/>
          <w:bCs/>
          <w:sz w:val="24"/>
          <w:szCs w:val="24"/>
        </w:rPr>
      </w:pPr>
    </w:p>
    <w:p w14:paraId="5CADE019" w14:textId="67972209" w:rsidR="003201F8" w:rsidRPr="003201F8" w:rsidRDefault="00B5428B" w:rsidP="003201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Planeeringualal ei asu kaitsealuseid liike, elupaigatüüpe ega teisi loodusobjekte. Samuti ei asu planeeringuala Natura 2000 võrgustiku alal. Lähim kaitseala </w:t>
      </w:r>
      <w:r w:rsidR="00D065ED">
        <w:rPr>
          <w:rFonts w:ascii="Times New Roman" w:hAnsi="Times New Roman" w:cs="Times New Roman"/>
          <w:sz w:val="24"/>
          <w:szCs w:val="24"/>
        </w:rPr>
        <w:t xml:space="preserve">on Uulu-Võiste maastikukaitseala (registrikood </w:t>
      </w:r>
      <w:r w:rsidR="00D065ED" w:rsidRPr="00D065ED">
        <w:rPr>
          <w:rFonts w:ascii="Times New Roman" w:hAnsi="Times New Roman" w:cs="Times New Roman"/>
          <w:sz w:val="24"/>
          <w:szCs w:val="24"/>
        </w:rPr>
        <w:t>KLO1000651</w:t>
      </w:r>
      <w:r w:rsidR="00D065ED">
        <w:rPr>
          <w:rFonts w:ascii="Times New Roman" w:hAnsi="Times New Roman" w:cs="Times New Roman"/>
          <w:sz w:val="24"/>
          <w:szCs w:val="24"/>
        </w:rPr>
        <w:t xml:space="preserve">), mis asub planeeringualast ligikaudu 850 meetri kaugusel. </w:t>
      </w:r>
      <w:r w:rsidR="003201F8" w:rsidRPr="003201F8">
        <w:rPr>
          <w:rFonts w:ascii="Times New Roman" w:hAnsi="Times New Roman" w:cs="Times New Roman"/>
          <w:sz w:val="24"/>
          <w:szCs w:val="24"/>
        </w:rPr>
        <w:t>Kaitseala kaitse-eesmärk on kaitsta, säilitada, taastada ja tutvustada:</w:t>
      </w:r>
    </w:p>
    <w:p w14:paraId="157B17B8" w14:textId="77777777" w:rsidR="003201F8" w:rsidRPr="003201F8" w:rsidRDefault="003201F8" w:rsidP="003201F8">
      <w:pPr>
        <w:spacing w:after="0" w:line="240" w:lineRule="auto"/>
        <w:jc w:val="both"/>
        <w:rPr>
          <w:rFonts w:ascii="Times New Roman" w:hAnsi="Times New Roman" w:cs="Times New Roman"/>
          <w:sz w:val="24"/>
          <w:szCs w:val="24"/>
        </w:rPr>
      </w:pPr>
      <w:r w:rsidRPr="003201F8">
        <w:rPr>
          <w:rFonts w:ascii="Times New Roman" w:hAnsi="Times New Roman" w:cs="Times New Roman"/>
          <w:sz w:val="24"/>
          <w:szCs w:val="24"/>
        </w:rPr>
        <w:t xml:space="preserve"> 1) Edela-Eesti rannikumaastikku, kõrge esteetilise väärtusega puhkemetsi, ohustatud metsakooslusi;</w:t>
      </w:r>
    </w:p>
    <w:p w14:paraId="2E49B241" w14:textId="77777777" w:rsidR="003201F8" w:rsidRPr="003201F8" w:rsidRDefault="003201F8" w:rsidP="003201F8">
      <w:pPr>
        <w:spacing w:after="0" w:line="240" w:lineRule="auto"/>
        <w:jc w:val="both"/>
        <w:rPr>
          <w:rFonts w:ascii="Times New Roman" w:hAnsi="Times New Roman" w:cs="Times New Roman"/>
          <w:sz w:val="24"/>
          <w:szCs w:val="24"/>
        </w:rPr>
      </w:pPr>
      <w:r w:rsidRPr="003201F8">
        <w:rPr>
          <w:rFonts w:ascii="Times New Roman" w:hAnsi="Times New Roman" w:cs="Times New Roman"/>
          <w:sz w:val="24"/>
          <w:szCs w:val="24"/>
        </w:rPr>
        <w:t xml:space="preserve"> 2) elupaigatüüpe, mida nõukogu direktiiv 92/43/EMÜ looduslike elupaikade ning loodusliku loomastiku ja taimestiku kaitse kohta (EÜT L 206, 22.07.1992, lk 7-50) nimetab I lisas: metsastunud luited (2180)3 ja vanad loodusmetsad (9010*);</w:t>
      </w:r>
    </w:p>
    <w:p w14:paraId="5C483B3B" w14:textId="77777777" w:rsidR="003201F8" w:rsidRPr="003201F8" w:rsidRDefault="003201F8" w:rsidP="003201F8">
      <w:pPr>
        <w:spacing w:after="0" w:line="240" w:lineRule="auto"/>
        <w:jc w:val="both"/>
        <w:rPr>
          <w:rFonts w:ascii="Times New Roman" w:hAnsi="Times New Roman" w:cs="Times New Roman"/>
          <w:sz w:val="24"/>
          <w:szCs w:val="24"/>
        </w:rPr>
      </w:pPr>
      <w:r w:rsidRPr="003201F8">
        <w:rPr>
          <w:rFonts w:ascii="Times New Roman" w:hAnsi="Times New Roman" w:cs="Times New Roman"/>
          <w:sz w:val="24"/>
          <w:szCs w:val="24"/>
        </w:rPr>
        <w:t xml:space="preserve"> 3) järgmisi kaitsealuseid liike ja nende elupaiku: lõopistrik (Falco subbuteo), õõnetuvi (Columba oenas), vaenukägu (Upupa epops), hoburästas (Turdus viscivorus), nõukogu direktiivi 92/43/EMÜ IV lisas nimetatud kivisisalik (Lacerta agilis);</w:t>
      </w:r>
    </w:p>
    <w:p w14:paraId="55A7514D" w14:textId="5A153B8C" w:rsidR="008467D2" w:rsidRDefault="003201F8" w:rsidP="003201F8">
      <w:pPr>
        <w:spacing w:after="0" w:line="240" w:lineRule="auto"/>
        <w:jc w:val="both"/>
        <w:rPr>
          <w:rFonts w:ascii="Times New Roman" w:hAnsi="Times New Roman" w:cs="Times New Roman"/>
          <w:sz w:val="24"/>
          <w:szCs w:val="24"/>
        </w:rPr>
      </w:pPr>
      <w:r w:rsidRPr="003201F8">
        <w:rPr>
          <w:rFonts w:ascii="Times New Roman" w:hAnsi="Times New Roman" w:cs="Times New Roman"/>
          <w:sz w:val="24"/>
          <w:szCs w:val="24"/>
        </w:rPr>
        <w:t xml:space="preserve"> 4) järgmisi liike, keda Euroopa Parlamendi ja nõukogu direktiiv 2009/147/EÜ loodusliku linnustiku kaitse kohta (ELT L 20, 26.01.2010, lk 7-25) nimetab I lisas, ja nende elupaiku: musträhn (Dryocopus martius) ja nõmmelõoke (Lullula arborea).</w:t>
      </w:r>
    </w:p>
    <w:p w14:paraId="108527A1" w14:textId="693F93F0" w:rsidR="0006250B" w:rsidRDefault="0006250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DP-ga kavandatavad tegevused  ei avalda negatiivset mõju kaitseala kaitse eesmärkidele. Tegevusi ei ole planeeritud kaitsealale, seega säilivad </w:t>
      </w:r>
      <w:r w:rsidR="008467D2">
        <w:rPr>
          <w:rFonts w:ascii="Times New Roman" w:hAnsi="Times New Roman" w:cs="Times New Roman"/>
          <w:sz w:val="24"/>
          <w:szCs w:val="24"/>
        </w:rPr>
        <w:t>kaitstavate liikide elupaigad</w:t>
      </w:r>
      <w:r>
        <w:rPr>
          <w:rFonts w:ascii="Times New Roman" w:hAnsi="Times New Roman" w:cs="Times New Roman"/>
          <w:sz w:val="24"/>
          <w:szCs w:val="24"/>
        </w:rPr>
        <w:t xml:space="preserve"> ning ei kahjustata haruldaste ja ohustatud liikide elupaikasid.</w:t>
      </w:r>
    </w:p>
    <w:p w14:paraId="1CBBF027" w14:textId="77777777" w:rsidR="006211B6" w:rsidRDefault="006211B6" w:rsidP="00B5428B">
      <w:pPr>
        <w:spacing w:after="0" w:line="240" w:lineRule="auto"/>
        <w:jc w:val="both"/>
        <w:rPr>
          <w:rFonts w:ascii="Times New Roman" w:hAnsi="Times New Roman" w:cs="Times New Roman"/>
          <w:sz w:val="24"/>
          <w:szCs w:val="24"/>
        </w:rPr>
      </w:pPr>
    </w:p>
    <w:p w14:paraId="4AD411EE" w14:textId="77777777" w:rsidR="00A05D58" w:rsidRDefault="00A05D58" w:rsidP="001D2904">
      <w:pPr>
        <w:spacing w:after="0" w:line="240" w:lineRule="auto"/>
        <w:jc w:val="both"/>
        <w:rPr>
          <w:rFonts w:ascii="Times New Roman" w:hAnsi="Times New Roman" w:cs="Times New Roman"/>
          <w:sz w:val="24"/>
          <w:szCs w:val="24"/>
        </w:rPr>
      </w:pPr>
    </w:p>
    <w:p w14:paraId="44C0A4F0"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3.3. Loodusvarade kasutamine, jäätme- ja energiamahukus</w:t>
      </w:r>
    </w:p>
    <w:p w14:paraId="2D845DFC" w14:textId="77777777" w:rsidR="00A05D58" w:rsidRDefault="00A05D58" w:rsidP="001D2904">
      <w:pPr>
        <w:spacing w:after="0" w:line="240" w:lineRule="auto"/>
        <w:jc w:val="both"/>
        <w:rPr>
          <w:rFonts w:ascii="Times New Roman" w:hAnsi="Times New Roman" w:cs="Times New Roman"/>
          <w:b/>
          <w:bCs/>
          <w:sz w:val="24"/>
          <w:szCs w:val="24"/>
        </w:rPr>
      </w:pPr>
    </w:p>
    <w:p w14:paraId="56BC28A6" w14:textId="33B17D2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Loodusvaradest kasutatakse pinnast.</w:t>
      </w:r>
    </w:p>
    <w:p w14:paraId="0B7039AE" w14:textId="301F800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w:t>
      </w:r>
      <w:r w:rsidR="00355212">
        <w:rPr>
          <w:rFonts w:ascii="Times New Roman" w:hAnsi="Times New Roman" w:cs="Times New Roman"/>
          <w:sz w:val="24"/>
          <w:szCs w:val="24"/>
        </w:rPr>
        <w:t>ja</w:t>
      </w:r>
      <w:r>
        <w:rPr>
          <w:rFonts w:ascii="Times New Roman" w:hAnsi="Times New Roman" w:cs="Times New Roman"/>
          <w:sz w:val="24"/>
          <w:szCs w:val="24"/>
        </w:rPr>
        <w:t xml:space="preserve"> nõuetest.</w:t>
      </w:r>
    </w:p>
    <w:p w14:paraId="7FA32135" w14:textId="77777777" w:rsidR="00355212"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p>
    <w:p w14:paraId="6B6185BA" w14:textId="303DE025" w:rsidR="00A05D58" w:rsidRDefault="00A05D58" w:rsidP="001D2904">
      <w:pPr>
        <w:spacing w:after="0" w:line="240" w:lineRule="auto"/>
        <w:jc w:val="both"/>
        <w:rPr>
          <w:rFonts w:ascii="Times New Roman" w:hAnsi="Times New Roman" w:cs="Times New Roman"/>
          <w:sz w:val="24"/>
          <w:szCs w:val="24"/>
        </w:rPr>
      </w:pPr>
    </w:p>
    <w:p w14:paraId="17540F48"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3.4. Vee ja pinnase saastatus, müra, vibratsioon, valgus, soojus ja kiirgus</w:t>
      </w:r>
    </w:p>
    <w:p w14:paraId="0EDB076A" w14:textId="77777777" w:rsidR="00A05D58" w:rsidRDefault="00A05D58" w:rsidP="001D2904">
      <w:pPr>
        <w:spacing w:after="0" w:line="240" w:lineRule="auto"/>
        <w:jc w:val="both"/>
        <w:rPr>
          <w:rFonts w:ascii="Times New Roman" w:hAnsi="Times New Roman" w:cs="Times New Roman"/>
          <w:b/>
          <w:bCs/>
          <w:sz w:val="24"/>
          <w:szCs w:val="24"/>
        </w:rPr>
      </w:pPr>
    </w:p>
    <w:p w14:paraId="2528F77E" w14:textId="3B828FF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 asub kaitstud põhjaveega alal. Planeeringuala ei ole hõlmatud reoveekogumisalaga. Planeeringuga nähakse ette </w:t>
      </w:r>
      <w:r w:rsidR="003201F8">
        <w:rPr>
          <w:rFonts w:ascii="Times New Roman" w:hAnsi="Times New Roman" w:cs="Times New Roman"/>
          <w:sz w:val="24"/>
          <w:szCs w:val="24"/>
        </w:rPr>
        <w:t>liitumine Uulu külas asuva ühisveevärgi ja - kanalisatsioonivõrguga</w:t>
      </w:r>
      <w:r>
        <w:rPr>
          <w:rFonts w:ascii="Times New Roman" w:hAnsi="Times New Roman" w:cs="Times New Roman"/>
          <w:sz w:val="24"/>
          <w:szCs w:val="24"/>
        </w:rPr>
        <w:t>, mis omab eeldatavalt vähest keskkonnamõju ning ebasoodne mõju piirkonna hüdroloogilistele tingimustele on eeldatavalt minimaalne.</w:t>
      </w:r>
      <w:r w:rsidR="003201F8">
        <w:rPr>
          <w:rFonts w:ascii="Times New Roman" w:hAnsi="Times New Roman" w:cs="Times New Roman"/>
          <w:sz w:val="24"/>
          <w:szCs w:val="24"/>
        </w:rPr>
        <w:t xml:space="preserve"> Ühisveevärgi torustike kavandamisel näha ette kinnisel meetodil torude viimine Ura jõe sängi alt Uulu külla.</w:t>
      </w:r>
      <w:r>
        <w:rPr>
          <w:rFonts w:ascii="Times New Roman" w:hAnsi="Times New Roman" w:cs="Times New Roman"/>
          <w:sz w:val="24"/>
          <w:szCs w:val="24"/>
        </w:rPr>
        <w:t xml:space="preserve"> </w:t>
      </w:r>
      <w:r w:rsidR="003201F8">
        <w:rPr>
          <w:rFonts w:ascii="Times New Roman" w:hAnsi="Times New Roman" w:cs="Times New Roman"/>
          <w:sz w:val="24"/>
          <w:szCs w:val="24"/>
        </w:rPr>
        <w:t>Alternatiivse lahendusena kaaluda vee liitumine olemasolevast puurkaevust ning ühise biopuhasti planeerimist.</w:t>
      </w:r>
    </w:p>
    <w:p w14:paraId="6D09640F" w14:textId="70DE3804" w:rsidR="00A05D58" w:rsidRDefault="007765F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Sademevee ärajuhtimine lahendatakse kinnistu siseselt (pinnasesse immutamise teel). </w:t>
      </w:r>
    </w:p>
    <w:p w14:paraId="1C509288"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alal ei asu ohtlike ainete ladestuskohti ega teisi jääkreostust tekitavaid objekte. Alal ei ole keskkonnaohtlikke rajatisi. </w:t>
      </w:r>
    </w:p>
    <w:p w14:paraId="049391A4" w14:textId="50A712D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Tööde perioodil kaasneb ajutine õhusaastus masinate heitgaaside näol, müra ja vibratsioon. Masinatega töötamisel tekkivatel heitgaasidel, müral ja vibratsioonil ei ole tööde asukohas keskkonnale olulist mõju. Kavandatava tegevusega on oodata liikluskoormuste tõusu. Samas ei saa seda pidada antud ala asukohta silmas pidades oluliseks ning liiklusmüra ja liiklusest põhjustatud õhusaaste tasemete tõusu ei kaasne.</w:t>
      </w:r>
    </w:p>
    <w:p w14:paraId="44E75F03" w14:textId="4E6C48F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realiseerimisega ei plaanita tõkestada ja paisutada vooluveekogusid ega kavandata ka nende loodusliku sängi või hüdroloogilise režiimi muutmist.</w:t>
      </w:r>
    </w:p>
    <w:p w14:paraId="7B34E13C" w14:textId="77777777" w:rsidR="00A05D58" w:rsidRDefault="00A05D58" w:rsidP="001D2904">
      <w:pPr>
        <w:spacing w:after="0" w:line="240" w:lineRule="auto"/>
        <w:jc w:val="both"/>
        <w:rPr>
          <w:rFonts w:ascii="Times New Roman" w:hAnsi="Times New Roman" w:cs="Times New Roman"/>
          <w:sz w:val="24"/>
          <w:szCs w:val="24"/>
        </w:rPr>
      </w:pPr>
    </w:p>
    <w:p w14:paraId="36B1B14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3.5. Mõju kultuuriväärtusetele</w:t>
      </w:r>
    </w:p>
    <w:p w14:paraId="59EA118F" w14:textId="77777777" w:rsidR="00A05D58" w:rsidRDefault="00A05D58" w:rsidP="001D2904">
      <w:pPr>
        <w:spacing w:after="0" w:line="240" w:lineRule="auto"/>
        <w:jc w:val="both"/>
        <w:rPr>
          <w:rFonts w:ascii="Times New Roman" w:hAnsi="Times New Roman" w:cs="Times New Roman"/>
          <w:b/>
          <w:bCs/>
          <w:sz w:val="24"/>
          <w:szCs w:val="24"/>
        </w:rPr>
      </w:pPr>
    </w:p>
    <w:p w14:paraId="03B079F6" w14:textId="1014FF7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Muinsuskaitseobjektid ja registreeritud pärandkultuuri objektid planeeringualal puuduvad. Lähim </w:t>
      </w:r>
      <w:r w:rsidR="00567193">
        <w:rPr>
          <w:rFonts w:ascii="Times New Roman" w:hAnsi="Times New Roman" w:cs="Times New Roman"/>
          <w:sz w:val="24"/>
          <w:szCs w:val="24"/>
        </w:rPr>
        <w:t>arheoloogiamälestis</w:t>
      </w:r>
      <w:r>
        <w:rPr>
          <w:rFonts w:ascii="Times New Roman" w:hAnsi="Times New Roman" w:cs="Times New Roman"/>
          <w:sz w:val="24"/>
          <w:szCs w:val="24"/>
        </w:rPr>
        <w:t xml:space="preserve"> asub </w:t>
      </w:r>
      <w:r w:rsidR="003201F8">
        <w:rPr>
          <w:rFonts w:ascii="Times New Roman" w:hAnsi="Times New Roman" w:cs="Times New Roman"/>
          <w:sz w:val="24"/>
          <w:szCs w:val="24"/>
        </w:rPr>
        <w:t>ligikaudu 1,6 km</w:t>
      </w:r>
      <w:r>
        <w:rPr>
          <w:rFonts w:ascii="Times New Roman" w:hAnsi="Times New Roman" w:cs="Times New Roman"/>
          <w:sz w:val="24"/>
          <w:szCs w:val="24"/>
        </w:rPr>
        <w:t xml:space="preserve"> kaugusel </w:t>
      </w:r>
      <w:r w:rsidR="00567193">
        <w:rPr>
          <w:rFonts w:ascii="Times New Roman" w:hAnsi="Times New Roman" w:cs="Times New Roman"/>
          <w:sz w:val="24"/>
          <w:szCs w:val="24"/>
        </w:rPr>
        <w:t>–</w:t>
      </w:r>
      <w:r>
        <w:rPr>
          <w:rFonts w:ascii="Times New Roman" w:hAnsi="Times New Roman" w:cs="Times New Roman"/>
          <w:sz w:val="24"/>
          <w:szCs w:val="24"/>
        </w:rPr>
        <w:t xml:space="preserve"> </w:t>
      </w:r>
      <w:r w:rsidR="003201F8" w:rsidRPr="003201F8">
        <w:rPr>
          <w:rFonts w:ascii="Times New Roman" w:hAnsi="Times New Roman" w:cs="Times New Roman"/>
          <w:sz w:val="24"/>
          <w:szCs w:val="24"/>
        </w:rPr>
        <w:t>Uulu mõisa kirik</w:t>
      </w:r>
      <w:r w:rsidR="00567193">
        <w:rPr>
          <w:rFonts w:ascii="Times New Roman" w:hAnsi="Times New Roman" w:cs="Times New Roman"/>
          <w:sz w:val="24"/>
          <w:szCs w:val="24"/>
        </w:rPr>
        <w:t xml:space="preserve"> </w:t>
      </w:r>
      <w:r>
        <w:rPr>
          <w:rFonts w:ascii="Times New Roman" w:hAnsi="Times New Roman" w:cs="Times New Roman"/>
          <w:sz w:val="24"/>
          <w:szCs w:val="24"/>
        </w:rPr>
        <w:t xml:space="preserve">(registrikood </w:t>
      </w:r>
      <w:r w:rsidR="003201F8">
        <w:rPr>
          <w:rFonts w:ascii="Times New Roman" w:hAnsi="Times New Roman" w:cs="Times New Roman"/>
          <w:sz w:val="24"/>
          <w:szCs w:val="24"/>
        </w:rPr>
        <w:t>16817</w:t>
      </w:r>
      <w:r>
        <w:rPr>
          <w:rFonts w:ascii="Times New Roman" w:hAnsi="Times New Roman" w:cs="Times New Roman"/>
          <w:sz w:val="24"/>
          <w:szCs w:val="24"/>
        </w:rPr>
        <w:t>). DP ala ei jää kinnismälestise kaitsevööndisse. Mõju kultuuriväärtustele puudub.</w:t>
      </w:r>
    </w:p>
    <w:p w14:paraId="24439222" w14:textId="77777777" w:rsidR="00A05D58" w:rsidRDefault="00A05D58" w:rsidP="001D2904">
      <w:pPr>
        <w:spacing w:after="0" w:line="240" w:lineRule="auto"/>
        <w:jc w:val="both"/>
        <w:rPr>
          <w:rFonts w:ascii="Times New Roman" w:hAnsi="Times New Roman" w:cs="Times New Roman"/>
          <w:b/>
          <w:bCs/>
          <w:sz w:val="24"/>
          <w:szCs w:val="24"/>
        </w:rPr>
      </w:pPr>
    </w:p>
    <w:p w14:paraId="4F49EBEE"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3.6. Visuaalne mõju</w:t>
      </w:r>
    </w:p>
    <w:p w14:paraId="61ECF189" w14:textId="77777777" w:rsidR="00A05D58" w:rsidRDefault="00A05D58" w:rsidP="001D2904">
      <w:pPr>
        <w:spacing w:after="0" w:line="240" w:lineRule="auto"/>
        <w:jc w:val="both"/>
        <w:rPr>
          <w:rFonts w:ascii="Times New Roman" w:hAnsi="Times New Roman" w:cs="Times New Roman"/>
          <w:b/>
          <w:bCs/>
          <w:sz w:val="24"/>
          <w:szCs w:val="24"/>
        </w:rPr>
      </w:pPr>
    </w:p>
    <w:p w14:paraId="59FAFA12" w14:textId="2B387032"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 Järgides nõudeid on visuaalne mõju keskkonnale minimaalne.</w:t>
      </w:r>
    </w:p>
    <w:p w14:paraId="0C58748F" w14:textId="77777777" w:rsidR="00A05D58" w:rsidRDefault="00A05D58" w:rsidP="001D2904">
      <w:pPr>
        <w:spacing w:after="0" w:line="240" w:lineRule="auto"/>
        <w:jc w:val="both"/>
        <w:rPr>
          <w:rFonts w:ascii="Times New Roman" w:hAnsi="Times New Roman" w:cs="Times New Roman"/>
          <w:sz w:val="24"/>
          <w:szCs w:val="24"/>
        </w:rPr>
      </w:pPr>
    </w:p>
    <w:p w14:paraId="387C5AA1"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3.7. Avariiolukordade esinemise võimalikkus ja koosmõju</w:t>
      </w:r>
    </w:p>
    <w:p w14:paraId="15ADB3AC" w14:textId="77777777" w:rsidR="00A05D58" w:rsidRDefault="00A05D58" w:rsidP="001D2904">
      <w:pPr>
        <w:spacing w:after="0" w:line="240" w:lineRule="auto"/>
        <w:jc w:val="both"/>
        <w:rPr>
          <w:rFonts w:ascii="Times New Roman" w:hAnsi="Times New Roman" w:cs="Times New Roman"/>
          <w:b/>
          <w:bCs/>
          <w:sz w:val="24"/>
          <w:szCs w:val="24"/>
        </w:rPr>
      </w:pPr>
    </w:p>
    <w:p w14:paraId="43D2978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DP-ga esitatud tingimusi ja õigusaktidega kehtestatud nõudeid.</w:t>
      </w:r>
    </w:p>
    <w:p w14:paraId="010B681E" w14:textId="77777777" w:rsidR="00A05D58" w:rsidRDefault="00A05D58" w:rsidP="001D2904">
      <w:pPr>
        <w:spacing w:after="0" w:line="240" w:lineRule="auto"/>
        <w:jc w:val="both"/>
        <w:rPr>
          <w:rFonts w:ascii="Times New Roman" w:hAnsi="Times New Roman" w:cs="Times New Roman"/>
          <w:sz w:val="24"/>
          <w:szCs w:val="24"/>
        </w:rPr>
      </w:pPr>
    </w:p>
    <w:p w14:paraId="2DA5ED1D"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3.8. Strateegilise planeerimisdokumendi asjakohasus ja olulisus keskkonnakaalutluste integreerimisel teistesse valdkondadesse</w:t>
      </w:r>
    </w:p>
    <w:p w14:paraId="51863D70" w14:textId="77777777" w:rsidR="00A05D58" w:rsidRDefault="00A05D58" w:rsidP="001D2904">
      <w:pPr>
        <w:spacing w:after="0" w:line="240" w:lineRule="auto"/>
        <w:jc w:val="both"/>
        <w:rPr>
          <w:rFonts w:ascii="Times New Roman" w:hAnsi="Times New Roman" w:cs="Times New Roman"/>
          <w:b/>
          <w:bCs/>
          <w:sz w:val="24"/>
          <w:szCs w:val="24"/>
        </w:rPr>
      </w:pPr>
    </w:p>
    <w:p w14:paraId="25EFD71B"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7D1BE7B1" w14:textId="77777777" w:rsidR="00A05D58" w:rsidRDefault="00A05D58" w:rsidP="001D2904">
      <w:pPr>
        <w:spacing w:after="0" w:line="240" w:lineRule="auto"/>
        <w:jc w:val="both"/>
        <w:rPr>
          <w:rFonts w:ascii="Times New Roman" w:hAnsi="Times New Roman" w:cs="Times New Roman"/>
          <w:b/>
          <w:bCs/>
          <w:sz w:val="24"/>
          <w:szCs w:val="24"/>
        </w:rPr>
      </w:pPr>
    </w:p>
    <w:p w14:paraId="32947D0B"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3.9. Strateegilise planeerimisdokumendi, sealhulgas jäätmekäitluse või veekaitsega seotud planeerimisdokumendi tähtsus Euroopa Liidu keskkonnaalaste õigusaktide nõuete ülevõtmisel</w:t>
      </w:r>
    </w:p>
    <w:p w14:paraId="058DDFB3" w14:textId="77777777" w:rsidR="00A05D58" w:rsidRDefault="00A05D58" w:rsidP="001D2904">
      <w:pPr>
        <w:spacing w:after="0" w:line="240" w:lineRule="auto"/>
        <w:jc w:val="both"/>
        <w:rPr>
          <w:rFonts w:ascii="Times New Roman" w:hAnsi="Times New Roman" w:cs="Times New Roman"/>
          <w:sz w:val="24"/>
          <w:szCs w:val="24"/>
        </w:rPr>
      </w:pPr>
    </w:p>
    <w:p w14:paraId="2ECB7B31"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4F41E43C" w14:textId="77777777" w:rsidR="00A05D58" w:rsidRDefault="00A05D58" w:rsidP="001D2904">
      <w:pPr>
        <w:spacing w:after="0" w:line="240" w:lineRule="auto"/>
        <w:jc w:val="both"/>
        <w:rPr>
          <w:rFonts w:ascii="Times New Roman" w:hAnsi="Times New Roman" w:cs="Times New Roman"/>
          <w:sz w:val="24"/>
          <w:szCs w:val="24"/>
        </w:rPr>
      </w:pPr>
    </w:p>
    <w:p w14:paraId="2DDDBF0B" w14:textId="77777777" w:rsidR="00A05D58" w:rsidRDefault="00640971" w:rsidP="001D2904">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4. Ettepanek KSH algatamata jätmise kohta</w:t>
      </w:r>
    </w:p>
    <w:p w14:paraId="2EF6DC65" w14:textId="77777777" w:rsidR="00A05D58" w:rsidRDefault="00A05D58" w:rsidP="001D2904">
      <w:pPr>
        <w:spacing w:after="0" w:line="240" w:lineRule="auto"/>
        <w:jc w:val="both"/>
        <w:rPr>
          <w:rFonts w:ascii="Times New Roman" w:hAnsi="Times New Roman" w:cs="Times New Roman"/>
          <w:b/>
          <w:bCs/>
          <w:sz w:val="32"/>
          <w:szCs w:val="32"/>
        </w:rPr>
      </w:pPr>
    </w:p>
    <w:p w14:paraId="4F71C88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5B27124D"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04F5E85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14:paraId="68DF3FAC" w14:textId="131446C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DP mõju suurus ja ruumiline ulatus piirneb suures osas kinnistu piiriga;</w:t>
      </w:r>
    </w:p>
    <w:p w14:paraId="579AA32B" w14:textId="0C0F1A7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DP-ga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5DECBB92" w14:textId="4A8127D4"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DP alal ei ole tuvastatud keskkonda saastavaid objekte ega jääkreostust, mistõttu ei ole eeldada olulist pinnase, õhu ja vee reostust, mis seaks piiranguid kavandatavale maakasutusele või majandustegevusele</w:t>
      </w:r>
      <w:r w:rsidR="003201F8">
        <w:rPr>
          <w:rFonts w:ascii="Times New Roman" w:hAnsi="Times New Roman" w:cs="Times New Roman"/>
          <w:sz w:val="24"/>
          <w:szCs w:val="24"/>
        </w:rPr>
        <w:t>.</w:t>
      </w:r>
    </w:p>
    <w:p w14:paraId="0CEF9DE3" w14:textId="77777777" w:rsidR="003201F8" w:rsidRDefault="003201F8" w:rsidP="001D2904">
      <w:pPr>
        <w:spacing w:after="0" w:line="240" w:lineRule="auto"/>
        <w:jc w:val="both"/>
        <w:rPr>
          <w:rFonts w:ascii="Times New Roman" w:hAnsi="Times New Roman" w:cs="Times New Roman"/>
          <w:sz w:val="24"/>
          <w:szCs w:val="24"/>
        </w:rPr>
      </w:pPr>
    </w:p>
    <w:p w14:paraId="5DE4CA65"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Eelnevast lähtuvalt teeb Häädemeeste Vallavalitsus ettepaneku jätta detailplaneeringu KSH algatamata.</w:t>
      </w:r>
      <w:r>
        <w:rPr>
          <w:rFonts w:ascii="Times New Roman" w:hAnsi="Times New Roman" w:cs="Times New Roman"/>
          <w:sz w:val="24"/>
          <w:szCs w:val="24"/>
        </w:rPr>
        <w:br/>
      </w:r>
    </w:p>
    <w:p w14:paraId="2D35764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Eelhinnangu koostaja:</w:t>
      </w:r>
    </w:p>
    <w:p w14:paraId="49A9A4AF" w14:textId="4241F05F"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Marie Reinson</w:t>
      </w:r>
    </w:p>
    <w:p w14:paraId="3D5E7A0A" w14:textId="40BF7598" w:rsidR="00640971"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Häädemeeste Vallavalitsuse planeerimis- ja maanõunik</w:t>
      </w:r>
    </w:p>
    <w:p w14:paraId="08197945" w14:textId="192FD0EF" w:rsidR="00640971" w:rsidRDefault="00640971" w:rsidP="001D2904">
      <w:pPr>
        <w:spacing w:after="0" w:line="240" w:lineRule="auto"/>
        <w:jc w:val="both"/>
        <w:rPr>
          <w:rFonts w:ascii="Times New Roman" w:hAnsi="Times New Roman" w:cs="Times New Roman"/>
          <w:sz w:val="24"/>
          <w:szCs w:val="24"/>
        </w:rPr>
      </w:pPr>
    </w:p>
    <w:sectPr w:rsidR="00640971">
      <w:footerReference w:type="default" r:id="rId11"/>
      <w:pgSz w:w="11906" w:h="16838"/>
      <w:pgMar w:top="680" w:right="851" w:bottom="766" w:left="1701"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1B227" w14:textId="77777777" w:rsidR="0013361E" w:rsidRDefault="0013361E">
      <w:pPr>
        <w:spacing w:after="0" w:line="240" w:lineRule="auto"/>
      </w:pPr>
      <w:r>
        <w:separator/>
      </w:r>
    </w:p>
  </w:endnote>
  <w:endnote w:type="continuationSeparator" w:id="0">
    <w:p w14:paraId="4DF65CF3" w14:textId="77777777" w:rsidR="0013361E" w:rsidRDefault="00133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05980"/>
      <w:docPartObj>
        <w:docPartGallery w:val="Page Numbers (Bottom of Page)"/>
        <w:docPartUnique/>
      </w:docPartObj>
    </w:sdtPr>
    <w:sdtContent>
      <w:p w14:paraId="3738695F" w14:textId="77777777" w:rsidR="00A05D58" w:rsidRDefault="00640971">
        <w:pPr>
          <w:pStyle w:val="Footer"/>
          <w:jc w:val="right"/>
        </w:pPr>
        <w:r>
          <w:fldChar w:fldCharType="begin"/>
        </w:r>
        <w:r>
          <w:instrText>PAGE</w:instrText>
        </w:r>
        <w:r>
          <w:fldChar w:fldCharType="separate"/>
        </w:r>
        <w:r>
          <w:t>10</w:t>
        </w:r>
        <w:r>
          <w:fldChar w:fldCharType="end"/>
        </w:r>
      </w:p>
    </w:sdtContent>
  </w:sdt>
  <w:p w14:paraId="0A2F3BA7" w14:textId="77777777" w:rsidR="00A05D58" w:rsidRDefault="00A0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3B7DB" w14:textId="77777777" w:rsidR="0013361E" w:rsidRDefault="0013361E">
      <w:pPr>
        <w:spacing w:after="0" w:line="240" w:lineRule="auto"/>
      </w:pPr>
      <w:r>
        <w:separator/>
      </w:r>
    </w:p>
  </w:footnote>
  <w:footnote w:type="continuationSeparator" w:id="0">
    <w:p w14:paraId="68133BB8" w14:textId="77777777" w:rsidR="0013361E" w:rsidRDefault="00133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C1C32"/>
    <w:multiLevelType w:val="multilevel"/>
    <w:tmpl w:val="A060240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76F1270"/>
    <w:multiLevelType w:val="multilevel"/>
    <w:tmpl w:val="EF6830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79F3B39"/>
    <w:multiLevelType w:val="multilevel"/>
    <w:tmpl w:val="8098C76C"/>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06E32A6"/>
    <w:multiLevelType w:val="hybridMultilevel"/>
    <w:tmpl w:val="837A74B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num w:numId="1" w16cid:durableId="1303538242">
    <w:abstractNumId w:val="2"/>
  </w:num>
  <w:num w:numId="2" w16cid:durableId="684088189">
    <w:abstractNumId w:val="0"/>
  </w:num>
  <w:num w:numId="3" w16cid:durableId="942421832">
    <w:abstractNumId w:val="1"/>
  </w:num>
  <w:num w:numId="4" w16cid:durableId="1703676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58"/>
    <w:rsid w:val="000370CC"/>
    <w:rsid w:val="0006250B"/>
    <w:rsid w:val="000B71BF"/>
    <w:rsid w:val="0013361E"/>
    <w:rsid w:val="00171717"/>
    <w:rsid w:val="001A1670"/>
    <w:rsid w:val="001D2904"/>
    <w:rsid w:val="0023211A"/>
    <w:rsid w:val="00260AB8"/>
    <w:rsid w:val="00292D47"/>
    <w:rsid w:val="002966B6"/>
    <w:rsid w:val="002D259F"/>
    <w:rsid w:val="003201F8"/>
    <w:rsid w:val="00355212"/>
    <w:rsid w:val="0043515F"/>
    <w:rsid w:val="00526F7A"/>
    <w:rsid w:val="00540C54"/>
    <w:rsid w:val="00567193"/>
    <w:rsid w:val="005861EF"/>
    <w:rsid w:val="005A61FB"/>
    <w:rsid w:val="005F30EE"/>
    <w:rsid w:val="005F5558"/>
    <w:rsid w:val="006211B6"/>
    <w:rsid w:val="00640971"/>
    <w:rsid w:val="006D17D7"/>
    <w:rsid w:val="006F31E7"/>
    <w:rsid w:val="007724F2"/>
    <w:rsid w:val="007765FD"/>
    <w:rsid w:val="007A30B9"/>
    <w:rsid w:val="007E0DD6"/>
    <w:rsid w:val="008467D2"/>
    <w:rsid w:val="00871D98"/>
    <w:rsid w:val="008E6BB0"/>
    <w:rsid w:val="00926184"/>
    <w:rsid w:val="00965240"/>
    <w:rsid w:val="00A05D58"/>
    <w:rsid w:val="00A77A62"/>
    <w:rsid w:val="00B110E4"/>
    <w:rsid w:val="00B5428B"/>
    <w:rsid w:val="00B542A0"/>
    <w:rsid w:val="00B6325C"/>
    <w:rsid w:val="00BA7C42"/>
    <w:rsid w:val="00C00BBD"/>
    <w:rsid w:val="00C10D55"/>
    <w:rsid w:val="00C45F5E"/>
    <w:rsid w:val="00C65B84"/>
    <w:rsid w:val="00D065ED"/>
    <w:rsid w:val="00D17DF3"/>
    <w:rsid w:val="00D20444"/>
    <w:rsid w:val="00D540E6"/>
    <w:rsid w:val="00DF299B"/>
    <w:rsid w:val="00E0024A"/>
    <w:rsid w:val="00E07981"/>
    <w:rsid w:val="00E10A53"/>
    <w:rsid w:val="00E65D45"/>
    <w:rsid w:val="00EB4CFD"/>
    <w:rsid w:val="00EB652D"/>
    <w:rsid w:val="00F14114"/>
    <w:rsid w:val="00F82D48"/>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56A7"/>
  <w15:docId w15:val="{6DB234E4-8120-4D6B-AC2C-F874B2EB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2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624DC"/>
  </w:style>
  <w:style w:type="character" w:customStyle="1" w:styleId="FooterChar">
    <w:name w:val="Footer Char"/>
    <w:basedOn w:val="DefaultParagraphFont"/>
    <w:link w:val="Footer"/>
    <w:uiPriority w:val="99"/>
    <w:qFormat/>
    <w:rsid w:val="005624DC"/>
  </w:style>
  <w:style w:type="character" w:customStyle="1" w:styleId="Heading1Char">
    <w:name w:val="Heading 1 Char"/>
    <w:basedOn w:val="DefaultParagraphFont"/>
    <w:link w:val="Heading1"/>
    <w:uiPriority w:val="9"/>
    <w:qFormat/>
    <w:rsid w:val="005624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2D026A"/>
    <w:rPr>
      <w:rFonts w:asciiTheme="majorHAnsi" w:eastAsiaTheme="majorEastAsia" w:hAnsiTheme="majorHAnsi" w:cstheme="majorBidi"/>
      <w:color w:val="1F3763" w:themeColor="accent1" w:themeShade="7F"/>
      <w:sz w:val="24"/>
      <w:szCs w:val="24"/>
    </w:rPr>
  </w:style>
  <w:style w:type="paragraph" w:customStyle="1" w:styleId="Pealkiri1">
    <w:name w:val="Pealkiri1"/>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gister">
    <w:name w:val="Register"/>
    <w:basedOn w:val="Normal"/>
    <w:qFormat/>
    <w:pPr>
      <w:suppressLineNumbers/>
    </w:pPr>
    <w:rPr>
      <w:rFonts w:cs="Lucida Sans"/>
    </w:rPr>
  </w:style>
  <w:style w:type="paragraph" w:customStyle="1" w:styleId="Pisjajalus">
    <w:name w:val="Päis ja jalus"/>
    <w:basedOn w:val="Normal"/>
    <w:qFormat/>
  </w:style>
  <w:style w:type="paragraph" w:styleId="Header">
    <w:name w:val="header"/>
    <w:basedOn w:val="Normal"/>
    <w:link w:val="HeaderChar"/>
    <w:uiPriority w:val="99"/>
    <w:unhideWhenUsed/>
    <w:rsid w:val="005624DC"/>
    <w:pPr>
      <w:tabs>
        <w:tab w:val="center" w:pos="4513"/>
        <w:tab w:val="right" w:pos="9026"/>
      </w:tabs>
      <w:spacing w:after="0" w:line="240" w:lineRule="auto"/>
    </w:pPr>
  </w:style>
  <w:style w:type="paragraph" w:styleId="Footer">
    <w:name w:val="footer"/>
    <w:basedOn w:val="Normal"/>
    <w:link w:val="FooterChar"/>
    <w:uiPriority w:val="99"/>
    <w:unhideWhenUsed/>
    <w:rsid w:val="005624DC"/>
    <w:pPr>
      <w:tabs>
        <w:tab w:val="center" w:pos="4513"/>
        <w:tab w:val="right" w:pos="9026"/>
      </w:tabs>
      <w:spacing w:after="0" w:line="240" w:lineRule="auto"/>
    </w:pPr>
  </w:style>
  <w:style w:type="paragraph" w:styleId="TOCHeading">
    <w:name w:val="TOC Heading"/>
    <w:basedOn w:val="Heading1"/>
    <w:next w:val="Normal"/>
    <w:uiPriority w:val="39"/>
    <w:unhideWhenUsed/>
    <w:qFormat/>
    <w:rsid w:val="005624DC"/>
    <w:rPr>
      <w:lang w:val="en-US"/>
    </w:rPr>
  </w:style>
  <w:style w:type="paragraph" w:styleId="TOC2">
    <w:name w:val="toc 2"/>
    <w:basedOn w:val="Normal"/>
    <w:next w:val="Normal"/>
    <w:autoRedefine/>
    <w:uiPriority w:val="39"/>
    <w:unhideWhenUsed/>
    <w:rsid w:val="005624D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624DC"/>
    <w:pPr>
      <w:spacing w:after="100"/>
    </w:pPr>
    <w:rPr>
      <w:rFonts w:eastAsiaTheme="minorEastAsia" w:cs="Times New Roman"/>
      <w:lang w:val="en-US"/>
    </w:rPr>
  </w:style>
  <w:style w:type="paragraph" w:styleId="TOC3">
    <w:name w:val="toc 3"/>
    <w:basedOn w:val="Normal"/>
    <w:next w:val="Normal"/>
    <w:autoRedefine/>
    <w:uiPriority w:val="39"/>
    <w:unhideWhenUsed/>
    <w:rsid w:val="005624DC"/>
    <w:pPr>
      <w:spacing w:after="100"/>
      <w:ind w:left="440"/>
    </w:pPr>
    <w:rPr>
      <w:rFonts w:eastAsiaTheme="minorEastAsia" w:cs="Times New Roman"/>
      <w:lang w:val="en-US"/>
    </w:rPr>
  </w:style>
  <w:style w:type="paragraph" w:styleId="ListParagraph">
    <w:name w:val="List Paragraph"/>
    <w:basedOn w:val="Normal"/>
    <w:uiPriority w:val="34"/>
    <w:qFormat/>
    <w:rsid w:val="00890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00271">
      <w:bodyDiv w:val="1"/>
      <w:marLeft w:val="0"/>
      <w:marRight w:val="0"/>
      <w:marTop w:val="0"/>
      <w:marBottom w:val="0"/>
      <w:divBdr>
        <w:top w:val="none" w:sz="0" w:space="0" w:color="auto"/>
        <w:left w:val="none" w:sz="0" w:space="0" w:color="auto"/>
        <w:bottom w:val="none" w:sz="0" w:space="0" w:color="auto"/>
        <w:right w:val="none" w:sz="0" w:space="0" w:color="auto"/>
      </w:divBdr>
    </w:div>
    <w:div w:id="692540817">
      <w:bodyDiv w:val="1"/>
      <w:marLeft w:val="0"/>
      <w:marRight w:val="0"/>
      <w:marTop w:val="0"/>
      <w:marBottom w:val="0"/>
      <w:divBdr>
        <w:top w:val="none" w:sz="0" w:space="0" w:color="auto"/>
        <w:left w:val="none" w:sz="0" w:space="0" w:color="auto"/>
        <w:bottom w:val="none" w:sz="0" w:space="0" w:color="auto"/>
        <w:right w:val="none" w:sz="0" w:space="0" w:color="auto"/>
      </w:divBdr>
    </w:div>
    <w:div w:id="814374456">
      <w:bodyDiv w:val="1"/>
      <w:marLeft w:val="0"/>
      <w:marRight w:val="0"/>
      <w:marTop w:val="0"/>
      <w:marBottom w:val="0"/>
      <w:divBdr>
        <w:top w:val="none" w:sz="0" w:space="0" w:color="auto"/>
        <w:left w:val="none" w:sz="0" w:space="0" w:color="auto"/>
        <w:bottom w:val="none" w:sz="0" w:space="0" w:color="auto"/>
        <w:right w:val="none" w:sz="0" w:space="0" w:color="auto"/>
      </w:divBdr>
    </w:div>
    <w:div w:id="929388965">
      <w:bodyDiv w:val="1"/>
      <w:marLeft w:val="0"/>
      <w:marRight w:val="0"/>
      <w:marTop w:val="0"/>
      <w:marBottom w:val="0"/>
      <w:divBdr>
        <w:top w:val="none" w:sz="0" w:space="0" w:color="auto"/>
        <w:left w:val="none" w:sz="0" w:space="0" w:color="auto"/>
        <w:bottom w:val="none" w:sz="0" w:space="0" w:color="auto"/>
        <w:right w:val="none" w:sz="0" w:space="0" w:color="auto"/>
      </w:divBdr>
    </w:div>
    <w:div w:id="1152066636">
      <w:bodyDiv w:val="1"/>
      <w:marLeft w:val="0"/>
      <w:marRight w:val="0"/>
      <w:marTop w:val="0"/>
      <w:marBottom w:val="0"/>
      <w:divBdr>
        <w:top w:val="none" w:sz="0" w:space="0" w:color="auto"/>
        <w:left w:val="none" w:sz="0" w:space="0" w:color="auto"/>
        <w:bottom w:val="none" w:sz="0" w:space="0" w:color="auto"/>
        <w:right w:val="none" w:sz="0" w:space="0" w:color="auto"/>
      </w:divBdr>
    </w:div>
    <w:div w:id="1641961634">
      <w:bodyDiv w:val="1"/>
      <w:marLeft w:val="0"/>
      <w:marRight w:val="0"/>
      <w:marTop w:val="0"/>
      <w:marBottom w:val="0"/>
      <w:divBdr>
        <w:top w:val="none" w:sz="0" w:space="0" w:color="auto"/>
        <w:left w:val="none" w:sz="0" w:space="0" w:color="auto"/>
        <w:bottom w:val="none" w:sz="0" w:space="0" w:color="auto"/>
        <w:right w:val="none" w:sz="0" w:space="0" w:color="auto"/>
      </w:divBdr>
    </w:div>
    <w:div w:id="1815950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E2B5-3488-4889-8957-4363FD9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Pages>
  <Words>1774</Words>
  <Characters>10115</Characters>
  <Application>Microsoft Office Word</Application>
  <DocSecurity>0</DocSecurity>
  <Lines>84</Lines>
  <Paragraphs>23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dc:description/>
  <cp:lastModifiedBy>Marie Reinson</cp:lastModifiedBy>
  <cp:revision>6</cp:revision>
  <dcterms:created xsi:type="dcterms:W3CDTF">2024-11-14T14:45:00Z</dcterms:created>
  <dcterms:modified xsi:type="dcterms:W3CDTF">2025-02-04T14:07:00Z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